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8069" w14:textId="77777777" w:rsidR="005F0A68" w:rsidRDefault="002B1AA6">
      <w:pPr>
        <w:pStyle w:val="Heading1"/>
      </w:pPr>
      <w:r>
        <w:t>2026–2027 Open Enrollment Benefits Booklet</w:t>
      </w:r>
    </w:p>
    <w:p w14:paraId="6D89DAB7" w14:textId="77777777" w:rsidR="005F0A68" w:rsidRDefault="002B1AA6">
      <w:r>
        <w:rPr>
          <w:b/>
          <w:bCs/>
        </w:rPr>
        <w:t>Salt Lake Community College</w:t>
      </w:r>
    </w:p>
    <w:p w14:paraId="2BECF958" w14:textId="77777777" w:rsidR="005F0A68" w:rsidRDefault="002B1AA6">
      <w:r>
        <w:rPr>
          <w:b/>
          <w:bCs/>
        </w:rPr>
        <w:t>People &amp; Workplace Culture (PWC) – Benefits Team</w:t>
      </w:r>
    </w:p>
    <w:p w14:paraId="672A6659" w14:textId="77777777" w:rsidR="005F0A68" w:rsidRDefault="005F0A68">
      <w:pPr>
        <w:pBdr>
          <w:top w:val="single" w:sz="12" w:space="0" w:color="auto"/>
        </w:pBdr>
        <w:spacing w:after="0"/>
      </w:pPr>
    </w:p>
    <w:p w14:paraId="5E86E869" w14:textId="77777777" w:rsidR="005F0A68" w:rsidRDefault="002B1AA6">
      <w:pPr>
        <w:pStyle w:val="Heading2"/>
      </w:pPr>
      <w:r>
        <w:t>Welcome</w:t>
      </w:r>
    </w:p>
    <w:p w14:paraId="253D8BBF" w14:textId="77777777" w:rsidR="005F0A68" w:rsidRDefault="002B1AA6">
      <w:r>
        <w:t xml:space="preserve">Welcome to Open Enrollment for the </w:t>
      </w:r>
      <w:r>
        <w:rPr>
          <w:b/>
          <w:bCs/>
        </w:rPr>
        <w:t>2026–2027 Benefit Year</w:t>
      </w:r>
      <w:r>
        <w:t>. This booklet is designed to help you understand your benefit options, what’s changing, and the actions you need to take. Our goal is to continue offering high-quality benefits at an affordable cost while supporting your health and well-being.</w:t>
      </w:r>
    </w:p>
    <w:p w14:paraId="0A37501D" w14:textId="77777777" w:rsidR="005F0A68" w:rsidRDefault="005F0A68">
      <w:pPr>
        <w:pBdr>
          <w:top w:val="single" w:sz="12" w:space="0" w:color="auto"/>
        </w:pBdr>
        <w:spacing w:after="0"/>
      </w:pPr>
    </w:p>
    <w:p w14:paraId="05E80162" w14:textId="77777777" w:rsidR="005F0A68" w:rsidRDefault="002B1AA6">
      <w:pPr>
        <w:pStyle w:val="Heading2"/>
      </w:pPr>
      <w:r>
        <w:t xml:space="preserve">Open Enrollment </w:t>
      </w:r>
      <w:proofErr w:type="gramStart"/>
      <w:r>
        <w:t>at a Glance</w:t>
      </w:r>
      <w:proofErr w:type="gramEnd"/>
    </w:p>
    <w:p w14:paraId="4A639601" w14:textId="77777777" w:rsidR="005F0A68" w:rsidRDefault="002B1AA6">
      <w:pPr>
        <w:pStyle w:val="ListParagraph"/>
        <w:numPr>
          <w:ilvl w:val="0"/>
          <w:numId w:val="2"/>
        </w:numPr>
      </w:pPr>
      <w:r>
        <w:rPr>
          <w:b/>
          <w:bCs/>
        </w:rPr>
        <w:t>Open Enrollment Dates:</w:t>
      </w:r>
    </w:p>
    <w:p w14:paraId="593D6F26" w14:textId="77777777" w:rsidR="005F0A68" w:rsidRDefault="002B1AA6">
      <w:r>
        <w:rPr>
          <w:b/>
          <w:bCs/>
        </w:rPr>
        <w:t>Tuesday, April 14 – Friday, May 15, 2026 (midnight)</w:t>
      </w:r>
    </w:p>
    <w:p w14:paraId="43D33F4A" w14:textId="77777777" w:rsidR="005F0A68" w:rsidRDefault="002B1AA6">
      <w:pPr>
        <w:pStyle w:val="ListParagraph"/>
        <w:numPr>
          <w:ilvl w:val="0"/>
          <w:numId w:val="3"/>
        </w:numPr>
      </w:pPr>
      <w:r>
        <w:rPr>
          <w:b/>
          <w:bCs/>
        </w:rPr>
        <w:t>Changes Effective:</w:t>
      </w:r>
      <w:r>
        <w:t xml:space="preserve"> July 1, 2026 – June 30, 2027</w:t>
      </w:r>
    </w:p>
    <w:p w14:paraId="20BEA610" w14:textId="77777777" w:rsidR="005F0A68" w:rsidRDefault="002B1AA6">
      <w:pPr>
        <w:pStyle w:val="ListParagraph"/>
        <w:numPr>
          <w:ilvl w:val="0"/>
          <w:numId w:val="3"/>
        </w:numPr>
      </w:pPr>
      <w:r>
        <w:rPr>
          <w:b/>
          <w:bCs/>
        </w:rPr>
        <w:t>Who Should Enroll:</w:t>
      </w:r>
      <w:r>
        <w:t xml:space="preserve"> All full-time employees are strongly encouraged to review their elections—even if no changes are planned.</w:t>
      </w:r>
    </w:p>
    <w:p w14:paraId="5DAB6C7B" w14:textId="77777777" w:rsidR="005F0A68" w:rsidRDefault="005F0A68">
      <w:pPr>
        <w:pBdr>
          <w:top w:val="single" w:sz="12" w:space="0" w:color="auto"/>
        </w:pBdr>
        <w:spacing w:after="0"/>
      </w:pPr>
    </w:p>
    <w:p w14:paraId="636EDA06" w14:textId="77777777" w:rsidR="005F0A68" w:rsidRDefault="002B1AA6">
      <w:pPr>
        <w:pStyle w:val="Heading2"/>
      </w:pPr>
      <w:r>
        <w:t>What’s New for 2026–2027</w:t>
      </w:r>
    </w:p>
    <w:p w14:paraId="2E027532" w14:textId="77777777" w:rsidR="005F0A68" w:rsidRDefault="002B1AA6">
      <w:pPr>
        <w:pStyle w:val="Heading3"/>
      </w:pPr>
      <w:r>
        <w:t>Premium Updates</w:t>
      </w:r>
    </w:p>
    <w:p w14:paraId="2F00EEE1" w14:textId="77777777" w:rsidR="005F0A68" w:rsidRDefault="002B1AA6">
      <w:pPr>
        <w:pStyle w:val="ListParagraph"/>
        <w:numPr>
          <w:ilvl w:val="0"/>
          <w:numId w:val="4"/>
        </w:numPr>
      </w:pPr>
      <w:r>
        <w:t xml:space="preserve">Modest employee premium increases of approximately </w:t>
      </w:r>
      <w:r>
        <w:rPr>
          <w:b/>
          <w:bCs/>
        </w:rPr>
        <w:t>5%</w:t>
      </w:r>
    </w:p>
    <w:p w14:paraId="5A644C13" w14:textId="77777777" w:rsidR="005F0A68" w:rsidRDefault="002B1AA6">
      <w:pPr>
        <w:pStyle w:val="ListParagraph"/>
        <w:numPr>
          <w:ilvl w:val="0"/>
          <w:numId w:val="4"/>
        </w:numPr>
      </w:pPr>
      <w:r>
        <w:t xml:space="preserve">Per pay period premiums range from </w:t>
      </w:r>
      <w:r>
        <w:rPr>
          <w:b/>
          <w:bCs/>
        </w:rPr>
        <w:t>$0 to $234</w:t>
      </w:r>
      <w:r>
        <w:t>, depending on plan and coverage level</w:t>
      </w:r>
    </w:p>
    <w:p w14:paraId="21DB7924" w14:textId="77777777" w:rsidR="005F0A68" w:rsidRDefault="002B1AA6">
      <w:pPr>
        <w:pStyle w:val="ListParagraph"/>
        <w:numPr>
          <w:ilvl w:val="0"/>
          <w:numId w:val="4"/>
        </w:numPr>
      </w:pPr>
      <w:r>
        <w:t>Coverage, plan design, and copays remain unchanged</w:t>
      </w:r>
    </w:p>
    <w:p w14:paraId="66BB21BF" w14:textId="77777777" w:rsidR="005F0A68" w:rsidRDefault="002B1AA6">
      <w:pPr>
        <w:pStyle w:val="Heading3"/>
      </w:pPr>
      <w:r>
        <w:t>Continued College Contributions</w:t>
      </w:r>
    </w:p>
    <w:p w14:paraId="1A75D452" w14:textId="77777777" w:rsidR="005F0A68" w:rsidRDefault="002B1AA6">
      <w:pPr>
        <w:pStyle w:val="ListParagraph"/>
        <w:numPr>
          <w:ilvl w:val="0"/>
          <w:numId w:val="5"/>
        </w:numPr>
      </w:pPr>
      <w:r>
        <w:rPr>
          <w:b/>
          <w:bCs/>
        </w:rPr>
        <w:t>Focal Point HDHP</w:t>
      </w:r>
      <w:r>
        <w:t xml:space="preserve"> remains available at </w:t>
      </w:r>
      <w:r>
        <w:rPr>
          <w:b/>
          <w:bCs/>
        </w:rPr>
        <w:t>$0 cost</w:t>
      </w:r>
      <w:r>
        <w:t xml:space="preserve"> to employees</w:t>
      </w:r>
    </w:p>
    <w:p w14:paraId="76313F39" w14:textId="77777777" w:rsidR="005F0A68" w:rsidRDefault="002B1AA6">
      <w:pPr>
        <w:pStyle w:val="ListParagraph"/>
        <w:numPr>
          <w:ilvl w:val="0"/>
          <w:numId w:val="5"/>
        </w:numPr>
      </w:pPr>
      <w:r>
        <w:t>College HSA contributions (July deposit):</w:t>
      </w:r>
    </w:p>
    <w:p w14:paraId="09DD78A8" w14:textId="77777777" w:rsidR="005F0A68" w:rsidRDefault="002B1AA6">
      <w:pPr>
        <w:pStyle w:val="ListParagraph"/>
        <w:numPr>
          <w:ilvl w:val="1"/>
          <w:numId w:val="5"/>
        </w:numPr>
      </w:pPr>
      <w:r>
        <w:rPr>
          <w:b/>
          <w:bCs/>
        </w:rPr>
        <w:t>$1,300 – Employee Only</w:t>
      </w:r>
    </w:p>
    <w:p w14:paraId="0F1456D5" w14:textId="77777777" w:rsidR="005F0A68" w:rsidRDefault="002B1AA6">
      <w:pPr>
        <w:pStyle w:val="ListParagraph"/>
        <w:numPr>
          <w:ilvl w:val="1"/>
          <w:numId w:val="5"/>
        </w:numPr>
      </w:pPr>
      <w:r>
        <w:rPr>
          <w:b/>
          <w:bCs/>
        </w:rPr>
        <w:t>$1,700 – Family Coverage</w:t>
      </w:r>
    </w:p>
    <w:p w14:paraId="51621D20" w14:textId="77777777" w:rsidR="005F0A68" w:rsidRDefault="002B1AA6">
      <w:pPr>
        <w:pStyle w:val="Heading3"/>
      </w:pPr>
      <w:r>
        <w:t>Benefit Enhancements (Effective July 1, 2026)</w:t>
      </w:r>
    </w:p>
    <w:p w14:paraId="0B6FBAD9" w14:textId="77777777" w:rsidR="005F0A68" w:rsidRDefault="002B1AA6">
      <w:pPr>
        <w:pStyle w:val="ListParagraph"/>
        <w:numPr>
          <w:ilvl w:val="0"/>
          <w:numId w:val="6"/>
        </w:numPr>
      </w:pPr>
      <w:r>
        <w:rPr>
          <w:b/>
          <w:bCs/>
        </w:rPr>
        <w:t>Nutritional Counseling</w:t>
      </w:r>
      <w:r>
        <w:t xml:space="preserve"> for chronic conditions: up to </w:t>
      </w:r>
      <w:r>
        <w:rPr>
          <w:b/>
          <w:bCs/>
        </w:rPr>
        <w:t>12 visits annually</w:t>
      </w:r>
    </w:p>
    <w:p w14:paraId="0A81C87A" w14:textId="77777777" w:rsidR="005F0A68" w:rsidRDefault="002B1AA6">
      <w:pPr>
        <w:pStyle w:val="ListParagraph"/>
        <w:numPr>
          <w:ilvl w:val="0"/>
          <w:numId w:val="6"/>
        </w:numPr>
      </w:pPr>
      <w:r>
        <w:rPr>
          <w:b/>
          <w:bCs/>
        </w:rPr>
        <w:lastRenderedPageBreak/>
        <w:t>Dependent Care FSA limit increased</w:t>
      </w:r>
      <w:r>
        <w:t xml:space="preserve"> to </w:t>
      </w:r>
      <w:r>
        <w:rPr>
          <w:b/>
          <w:bCs/>
        </w:rPr>
        <w:t>$7,500 per household</w:t>
      </w:r>
    </w:p>
    <w:p w14:paraId="02EB378F" w14:textId="77777777" w:rsidR="005F0A68" w:rsidRDefault="005F0A68">
      <w:pPr>
        <w:pBdr>
          <w:top w:val="single" w:sz="12" w:space="0" w:color="auto"/>
        </w:pBdr>
        <w:spacing w:after="0"/>
      </w:pPr>
    </w:p>
    <w:p w14:paraId="4FC9F3B1" w14:textId="77777777" w:rsidR="005F0A68" w:rsidRDefault="002B1AA6">
      <w:pPr>
        <w:pStyle w:val="Heading2"/>
      </w:pPr>
      <w:r>
        <w:t>Medical Plan Options</w:t>
      </w:r>
    </w:p>
    <w:p w14:paraId="0A2BDA7F" w14:textId="77777777" w:rsidR="005F0A68" w:rsidRDefault="002B1AA6">
      <w:pPr>
        <w:pStyle w:val="Heading3"/>
      </w:pPr>
      <w:r>
        <w:t>Traditional Health Plans (Per Pay Period)</w:t>
      </w:r>
    </w:p>
    <w:tbl>
      <w:tblPr>
        <w:tblStyle w:val="GridTable4-Accent1"/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1438"/>
        <w:gridCol w:w="1414"/>
        <w:gridCol w:w="1613"/>
      </w:tblGrid>
      <w:tr w:rsidR="005F0A68" w14:paraId="2219D09E" w14:textId="77777777" w:rsidTr="006B6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0EA1921" w14:textId="77777777" w:rsidR="005F0A68" w:rsidRPr="006B61E0" w:rsidRDefault="002B1AA6">
            <w:r w:rsidRPr="006B61E0">
              <w:t>Coverage Level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7957C" w14:textId="77777777" w:rsidR="005F0A68" w:rsidRPr="006B61E0" w:rsidRDefault="002B1A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61E0">
              <w:t>Focal Point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FA316" w14:textId="77777777" w:rsidR="005F0A68" w:rsidRPr="006B61E0" w:rsidRDefault="002B1A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61E0">
              <w:t>Value Care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2199B" w14:textId="77777777" w:rsidR="005F0A68" w:rsidRPr="006B61E0" w:rsidRDefault="002B1A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61E0">
              <w:t>Participating</w:t>
            </w:r>
          </w:p>
        </w:tc>
      </w:tr>
      <w:tr w:rsidR="005F0A68" w14:paraId="23109BCB" w14:textId="77777777" w:rsidTr="005F0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E489B9D" w14:textId="77777777" w:rsidR="005F0A68" w:rsidRDefault="002B1AA6">
            <w:r>
              <w:t>Employee Only</w:t>
            </w:r>
          </w:p>
        </w:tc>
        <w:tc>
          <w:tcPr>
            <w:tcW w:w="0" w:type="auto"/>
            <w:vAlign w:val="center"/>
          </w:tcPr>
          <w:p w14:paraId="65FB08A1" w14:textId="77777777" w:rsidR="005F0A68" w:rsidRDefault="002B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$9.00</w:t>
            </w:r>
          </w:p>
        </w:tc>
        <w:tc>
          <w:tcPr>
            <w:tcW w:w="0" w:type="auto"/>
            <w:vAlign w:val="center"/>
          </w:tcPr>
          <w:p w14:paraId="5E1E2C4D" w14:textId="77777777" w:rsidR="005F0A68" w:rsidRDefault="002B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$38.85</w:t>
            </w:r>
          </w:p>
        </w:tc>
        <w:tc>
          <w:tcPr>
            <w:tcW w:w="0" w:type="auto"/>
            <w:vAlign w:val="center"/>
          </w:tcPr>
          <w:p w14:paraId="15FDD288" w14:textId="77777777" w:rsidR="005F0A68" w:rsidRDefault="002B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$78.22</w:t>
            </w:r>
          </w:p>
        </w:tc>
      </w:tr>
      <w:tr w:rsidR="005F0A68" w14:paraId="0AA82ECA" w14:textId="77777777" w:rsidTr="005F0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39F8F69" w14:textId="77777777" w:rsidR="005F0A68" w:rsidRDefault="002B1AA6">
            <w:r>
              <w:t>Two-Party</w:t>
            </w:r>
          </w:p>
        </w:tc>
        <w:tc>
          <w:tcPr>
            <w:tcW w:w="0" w:type="auto"/>
            <w:vAlign w:val="center"/>
          </w:tcPr>
          <w:p w14:paraId="71FF5520" w14:textId="77777777" w:rsidR="005F0A68" w:rsidRDefault="002B1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$20.00</w:t>
            </w:r>
          </w:p>
        </w:tc>
        <w:tc>
          <w:tcPr>
            <w:tcW w:w="0" w:type="auto"/>
            <w:vAlign w:val="center"/>
          </w:tcPr>
          <w:p w14:paraId="1D96DB98" w14:textId="77777777" w:rsidR="005F0A68" w:rsidRDefault="002B1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$86.62</w:t>
            </w:r>
          </w:p>
        </w:tc>
        <w:tc>
          <w:tcPr>
            <w:tcW w:w="0" w:type="auto"/>
            <w:vAlign w:val="center"/>
          </w:tcPr>
          <w:p w14:paraId="135B6B01" w14:textId="77777777" w:rsidR="005F0A68" w:rsidRDefault="002B1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$168.52</w:t>
            </w:r>
          </w:p>
        </w:tc>
      </w:tr>
      <w:tr w:rsidR="005F0A68" w14:paraId="3BEE5B88" w14:textId="77777777" w:rsidTr="005F0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D6C7CB6" w14:textId="77777777" w:rsidR="005F0A68" w:rsidRDefault="002B1AA6">
            <w:r>
              <w:t>Family</w:t>
            </w:r>
          </w:p>
        </w:tc>
        <w:tc>
          <w:tcPr>
            <w:tcW w:w="0" w:type="auto"/>
            <w:vAlign w:val="center"/>
          </w:tcPr>
          <w:p w14:paraId="21790A4F" w14:textId="77777777" w:rsidR="005F0A68" w:rsidRDefault="002B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$29.00</w:t>
            </w:r>
          </w:p>
        </w:tc>
        <w:tc>
          <w:tcPr>
            <w:tcW w:w="0" w:type="auto"/>
            <w:vAlign w:val="center"/>
          </w:tcPr>
          <w:p w14:paraId="1726E066" w14:textId="77777777" w:rsidR="005F0A68" w:rsidRDefault="002B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$117.60</w:t>
            </w:r>
          </w:p>
        </w:tc>
        <w:tc>
          <w:tcPr>
            <w:tcW w:w="0" w:type="auto"/>
            <w:vAlign w:val="center"/>
          </w:tcPr>
          <w:p w14:paraId="2C2D8A5F" w14:textId="77777777" w:rsidR="005F0A68" w:rsidRDefault="002B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$234.15</w:t>
            </w:r>
          </w:p>
        </w:tc>
      </w:tr>
    </w:tbl>
    <w:p w14:paraId="51C1D6E3" w14:textId="77777777" w:rsidR="005F0A68" w:rsidRDefault="002B1AA6">
      <w:pPr>
        <w:pStyle w:val="Heading3"/>
      </w:pPr>
      <w:proofErr w:type="gramStart"/>
      <w:r>
        <w:t>High Deductible</w:t>
      </w:r>
      <w:proofErr w:type="gramEnd"/>
      <w:r>
        <w:t xml:space="preserve"> Health Plans (Per Pay Period)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1438"/>
        <w:gridCol w:w="1414"/>
        <w:gridCol w:w="1742"/>
      </w:tblGrid>
      <w:tr w:rsidR="005F0A68" w14:paraId="2C27AC6E" w14:textId="77777777" w:rsidTr="006B6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48743722" w14:textId="77777777" w:rsidR="005F0A68" w:rsidRDefault="002B1AA6">
            <w:r>
              <w:t>Coverage Level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2BA0CB" w14:textId="77777777" w:rsidR="005F0A68" w:rsidRDefault="002B1A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Focal Point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6B91C" w14:textId="77777777" w:rsidR="005F0A68" w:rsidRDefault="002B1A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Value Care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827710C" w14:textId="77777777" w:rsidR="005F0A68" w:rsidRDefault="002B1A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Participating</w:t>
            </w:r>
          </w:p>
        </w:tc>
      </w:tr>
      <w:tr w:rsidR="005F0A68" w14:paraId="475862A4" w14:textId="77777777" w:rsidTr="006B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042AC44" w14:textId="77777777" w:rsidR="005F0A68" w:rsidRDefault="002B1AA6">
            <w:r>
              <w:t>Employee Only</w:t>
            </w:r>
          </w:p>
        </w:tc>
        <w:tc>
          <w:tcPr>
            <w:tcW w:w="0" w:type="auto"/>
            <w:vAlign w:val="center"/>
          </w:tcPr>
          <w:p w14:paraId="6975B7B0" w14:textId="77777777" w:rsidR="005F0A68" w:rsidRDefault="002B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$0.00</w:t>
            </w:r>
          </w:p>
        </w:tc>
        <w:tc>
          <w:tcPr>
            <w:tcW w:w="0" w:type="auto"/>
            <w:vAlign w:val="center"/>
          </w:tcPr>
          <w:p w14:paraId="7E2A1EB6" w14:textId="77777777" w:rsidR="005F0A68" w:rsidRDefault="002B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$17.06</w:t>
            </w:r>
          </w:p>
        </w:tc>
        <w:tc>
          <w:tcPr>
            <w:tcW w:w="1742" w:type="dxa"/>
            <w:vAlign w:val="center"/>
          </w:tcPr>
          <w:p w14:paraId="11B911C4" w14:textId="77777777" w:rsidR="005F0A68" w:rsidRDefault="002B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$52.50</w:t>
            </w:r>
          </w:p>
        </w:tc>
      </w:tr>
      <w:tr w:rsidR="005F0A68" w14:paraId="0BC66B45" w14:textId="77777777" w:rsidTr="006B6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40FBDDA" w14:textId="77777777" w:rsidR="005F0A68" w:rsidRDefault="002B1AA6">
            <w:r>
              <w:t>Two-Party</w:t>
            </w:r>
          </w:p>
        </w:tc>
        <w:tc>
          <w:tcPr>
            <w:tcW w:w="0" w:type="auto"/>
            <w:vAlign w:val="center"/>
          </w:tcPr>
          <w:p w14:paraId="43539F19" w14:textId="77777777" w:rsidR="005F0A68" w:rsidRDefault="002B1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$0.00</w:t>
            </w:r>
          </w:p>
        </w:tc>
        <w:tc>
          <w:tcPr>
            <w:tcW w:w="0" w:type="auto"/>
            <w:vAlign w:val="center"/>
          </w:tcPr>
          <w:p w14:paraId="3782F486" w14:textId="77777777" w:rsidR="005F0A68" w:rsidRDefault="002B1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$38.85</w:t>
            </w:r>
          </w:p>
        </w:tc>
        <w:tc>
          <w:tcPr>
            <w:tcW w:w="1742" w:type="dxa"/>
            <w:vAlign w:val="center"/>
          </w:tcPr>
          <w:p w14:paraId="696D970C" w14:textId="77777777" w:rsidR="005F0A68" w:rsidRDefault="002B1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$112.87</w:t>
            </w:r>
          </w:p>
        </w:tc>
      </w:tr>
      <w:tr w:rsidR="005F0A68" w14:paraId="00E7362E" w14:textId="77777777" w:rsidTr="006B6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CC02B1E" w14:textId="77777777" w:rsidR="005F0A68" w:rsidRDefault="002B1AA6">
            <w:r>
              <w:t>Family</w:t>
            </w:r>
          </w:p>
        </w:tc>
        <w:tc>
          <w:tcPr>
            <w:tcW w:w="0" w:type="auto"/>
            <w:vAlign w:val="center"/>
          </w:tcPr>
          <w:p w14:paraId="39215D0F" w14:textId="77777777" w:rsidR="005F0A68" w:rsidRDefault="002B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$0.00</w:t>
            </w:r>
          </w:p>
        </w:tc>
        <w:tc>
          <w:tcPr>
            <w:tcW w:w="0" w:type="auto"/>
            <w:vAlign w:val="center"/>
          </w:tcPr>
          <w:p w14:paraId="2907E174" w14:textId="77777777" w:rsidR="005F0A68" w:rsidRDefault="002B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$52.50</w:t>
            </w:r>
          </w:p>
        </w:tc>
        <w:tc>
          <w:tcPr>
            <w:tcW w:w="1742" w:type="dxa"/>
            <w:vAlign w:val="center"/>
          </w:tcPr>
          <w:p w14:paraId="74448204" w14:textId="77777777" w:rsidR="005F0A68" w:rsidRDefault="002B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$164.85</w:t>
            </w:r>
          </w:p>
        </w:tc>
      </w:tr>
    </w:tbl>
    <w:p w14:paraId="6A05A809" w14:textId="77777777" w:rsidR="005F0A68" w:rsidRDefault="005F0A68">
      <w:pPr>
        <w:pBdr>
          <w:top w:val="single" w:sz="12" w:space="0" w:color="auto"/>
        </w:pBdr>
        <w:spacing w:after="0"/>
      </w:pPr>
    </w:p>
    <w:p w14:paraId="1DB8CBC5" w14:textId="77777777" w:rsidR="005F0A68" w:rsidRDefault="002B1AA6">
      <w:pPr>
        <w:pStyle w:val="Heading2"/>
      </w:pPr>
      <w:r>
        <w:t>Dental Benefits (Per Pay Period)</w:t>
      </w:r>
    </w:p>
    <w:tbl>
      <w:tblPr>
        <w:tblStyle w:val="GridTable4-Accent1"/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215"/>
      </w:tblGrid>
      <w:tr w:rsidR="005F0A68" w14:paraId="77E935C4" w14:textId="77777777" w:rsidTr="006B6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D65D46F" w14:textId="77777777" w:rsidR="005F0A68" w:rsidRDefault="002B1AA6">
            <w:r>
              <w:t>Coverage Level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C84C5" w14:textId="77777777" w:rsidR="005F0A68" w:rsidRDefault="002B1A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Premium</w:t>
            </w:r>
          </w:p>
        </w:tc>
      </w:tr>
      <w:tr w:rsidR="005F0A68" w14:paraId="5FF1884B" w14:textId="77777777" w:rsidTr="005F0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DE9F120" w14:textId="77777777" w:rsidR="005F0A68" w:rsidRDefault="002B1AA6">
            <w:r>
              <w:t>Employee Only</w:t>
            </w:r>
          </w:p>
        </w:tc>
        <w:tc>
          <w:tcPr>
            <w:tcW w:w="0" w:type="auto"/>
            <w:vAlign w:val="center"/>
          </w:tcPr>
          <w:p w14:paraId="7545E6CE" w14:textId="77777777" w:rsidR="005F0A68" w:rsidRDefault="002B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$3.31</w:t>
            </w:r>
          </w:p>
        </w:tc>
      </w:tr>
      <w:tr w:rsidR="005F0A68" w14:paraId="3D568AF7" w14:textId="77777777" w:rsidTr="005F0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C997612" w14:textId="77777777" w:rsidR="005F0A68" w:rsidRDefault="002B1AA6">
            <w:r>
              <w:t>Employee + 1</w:t>
            </w:r>
          </w:p>
        </w:tc>
        <w:tc>
          <w:tcPr>
            <w:tcW w:w="0" w:type="auto"/>
            <w:vAlign w:val="center"/>
          </w:tcPr>
          <w:p w14:paraId="1823279C" w14:textId="77777777" w:rsidR="005F0A68" w:rsidRDefault="002B1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$5.15</w:t>
            </w:r>
          </w:p>
        </w:tc>
      </w:tr>
      <w:tr w:rsidR="005F0A68" w14:paraId="4992C896" w14:textId="77777777" w:rsidTr="005F0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9C3331F" w14:textId="77777777" w:rsidR="005F0A68" w:rsidRDefault="002B1AA6">
            <w:r>
              <w:t>Employee + 2 or More</w:t>
            </w:r>
          </w:p>
        </w:tc>
        <w:tc>
          <w:tcPr>
            <w:tcW w:w="0" w:type="auto"/>
            <w:vAlign w:val="center"/>
          </w:tcPr>
          <w:p w14:paraId="5B449EED" w14:textId="77777777" w:rsidR="005F0A68" w:rsidRDefault="002B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$9.09</w:t>
            </w:r>
          </w:p>
        </w:tc>
      </w:tr>
    </w:tbl>
    <w:p w14:paraId="5A39BBE3" w14:textId="77777777" w:rsidR="005F0A68" w:rsidRDefault="005F0A68">
      <w:pPr>
        <w:pBdr>
          <w:top w:val="single" w:sz="12" w:space="0" w:color="auto"/>
        </w:pBdr>
        <w:spacing w:after="0"/>
      </w:pPr>
    </w:p>
    <w:p w14:paraId="1299812C" w14:textId="77777777" w:rsidR="005F0A68" w:rsidRDefault="002B1AA6">
      <w:pPr>
        <w:pStyle w:val="Heading2"/>
      </w:pPr>
      <w:r>
        <w:t>Vision Benefits</w:t>
      </w:r>
    </w:p>
    <w:p w14:paraId="23D1B7EC" w14:textId="77777777" w:rsidR="005F0A68" w:rsidRDefault="002B1AA6">
      <w:pPr>
        <w:pStyle w:val="ListParagraph"/>
        <w:numPr>
          <w:ilvl w:val="0"/>
          <w:numId w:val="7"/>
        </w:numPr>
      </w:pPr>
      <w:r>
        <w:t xml:space="preserve">Vision premiums are </w:t>
      </w:r>
      <w:r>
        <w:rPr>
          <w:b/>
          <w:bCs/>
        </w:rPr>
        <w:t>100% paid by the college</w:t>
      </w:r>
    </w:p>
    <w:p w14:paraId="34547F8E" w14:textId="77777777" w:rsidR="005F0A68" w:rsidRDefault="002B1AA6">
      <w:pPr>
        <w:pStyle w:val="ListParagraph"/>
        <w:numPr>
          <w:ilvl w:val="0"/>
          <w:numId w:val="7"/>
        </w:numPr>
      </w:pPr>
      <w:r>
        <w:t xml:space="preserve">Administered by </w:t>
      </w:r>
      <w:r>
        <w:rPr>
          <w:b/>
          <w:bCs/>
        </w:rPr>
        <w:t>Ameritas</w:t>
      </w:r>
      <w:r>
        <w:t xml:space="preserve"> using </w:t>
      </w:r>
      <w:r>
        <w:rPr>
          <w:b/>
          <w:bCs/>
        </w:rPr>
        <w:t>VSP or EyeMed</w:t>
      </w:r>
      <w:r>
        <w:t xml:space="preserve"> providers</w:t>
      </w:r>
    </w:p>
    <w:p w14:paraId="306281E0" w14:textId="77777777" w:rsidR="005F0A68" w:rsidRDefault="002B1AA6">
      <w:pPr>
        <w:pStyle w:val="ListParagraph"/>
        <w:numPr>
          <w:ilvl w:val="0"/>
          <w:numId w:val="7"/>
        </w:numPr>
      </w:pPr>
      <w:r>
        <w:t>Regence medical plans do not include routine vision exams</w:t>
      </w:r>
    </w:p>
    <w:tbl>
      <w:tblPr>
        <w:tblStyle w:val="GridTable4-Accent1"/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1867"/>
      </w:tblGrid>
      <w:tr w:rsidR="005F0A68" w14:paraId="7E8A616A" w14:textId="77777777" w:rsidTr="006B6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19D73A1D" w14:textId="77777777" w:rsidR="005F0A68" w:rsidRPr="006B61E0" w:rsidRDefault="002B1AA6">
            <w:r w:rsidRPr="006B61E0">
              <w:t>Coverage Level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CDB4B" w14:textId="77777777" w:rsidR="005F0A68" w:rsidRPr="006B61E0" w:rsidRDefault="002B1A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61E0">
              <w:t>Employee Cost</w:t>
            </w:r>
          </w:p>
        </w:tc>
      </w:tr>
      <w:tr w:rsidR="005F0A68" w14:paraId="0F35F1C9" w14:textId="77777777" w:rsidTr="005F0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B7A79D" w14:textId="77777777" w:rsidR="005F0A68" w:rsidRDefault="002B1AA6">
            <w:r>
              <w:t>All Coverage Levels</w:t>
            </w:r>
          </w:p>
        </w:tc>
        <w:tc>
          <w:tcPr>
            <w:tcW w:w="0" w:type="auto"/>
            <w:vAlign w:val="center"/>
          </w:tcPr>
          <w:p w14:paraId="7E3F8F7D" w14:textId="77777777" w:rsidR="005F0A68" w:rsidRDefault="002B1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$0</w:t>
            </w:r>
          </w:p>
        </w:tc>
      </w:tr>
    </w:tbl>
    <w:p w14:paraId="1C09A8F8" w14:textId="77777777" w:rsidR="005F0A68" w:rsidRDefault="002B1AA6">
      <w:pPr>
        <w:pBdr>
          <w:left w:val="single" w:sz="18" w:space="4" w:color="A6A6A6"/>
        </w:pBdr>
        <w:ind w:left="180"/>
      </w:pPr>
      <w:r>
        <w:t>Reminder: Be sure all eligible dependents are enrolled to receive vision benefits.</w:t>
      </w:r>
    </w:p>
    <w:p w14:paraId="41C8F396" w14:textId="77777777" w:rsidR="005F0A68" w:rsidRDefault="005F0A68">
      <w:pPr>
        <w:pBdr>
          <w:top w:val="single" w:sz="12" w:space="0" w:color="auto"/>
        </w:pBdr>
        <w:spacing w:after="0"/>
      </w:pPr>
    </w:p>
    <w:p w14:paraId="5FD97064" w14:textId="77777777" w:rsidR="005F0A68" w:rsidRDefault="002B1AA6">
      <w:pPr>
        <w:pStyle w:val="Heading2"/>
      </w:pPr>
      <w:r>
        <w:t>Spending &amp; Savings Accounts</w:t>
      </w:r>
    </w:p>
    <w:p w14:paraId="5CDEA472" w14:textId="77777777" w:rsidR="005F0A68" w:rsidRDefault="002B1AA6">
      <w:pPr>
        <w:pStyle w:val="Heading3"/>
      </w:pPr>
      <w:r>
        <w:t>Health Savings Account (HSA)</w:t>
      </w:r>
    </w:p>
    <w:p w14:paraId="25607EE6" w14:textId="77777777" w:rsidR="005F0A68" w:rsidRDefault="002B1AA6">
      <w:pPr>
        <w:pStyle w:val="ListParagraph"/>
        <w:numPr>
          <w:ilvl w:val="0"/>
          <w:numId w:val="8"/>
        </w:numPr>
      </w:pPr>
      <w:r>
        <w:t>Available with enrollment in the HDHP</w:t>
      </w:r>
    </w:p>
    <w:p w14:paraId="20AC2E78" w14:textId="77777777" w:rsidR="005F0A68" w:rsidRDefault="002B1AA6">
      <w:pPr>
        <w:pStyle w:val="ListParagraph"/>
        <w:numPr>
          <w:ilvl w:val="0"/>
          <w:numId w:val="8"/>
        </w:numPr>
      </w:pPr>
      <w:r>
        <w:rPr>
          <w:b/>
          <w:bCs/>
        </w:rPr>
        <w:t>Must re-enroll to start, stop, or change employee contributions</w:t>
      </w:r>
    </w:p>
    <w:p w14:paraId="4589288D" w14:textId="77777777" w:rsidR="005F0A68" w:rsidRDefault="002B1AA6">
      <w:pPr>
        <w:pStyle w:val="ListParagraph"/>
        <w:numPr>
          <w:ilvl w:val="0"/>
          <w:numId w:val="8"/>
        </w:numPr>
      </w:pPr>
      <w:r>
        <w:t xml:space="preserve">Employer contribution continues </w:t>
      </w:r>
      <w:proofErr w:type="gramStart"/>
      <w:r>
        <w:t>as long as</w:t>
      </w:r>
      <w:proofErr w:type="gramEnd"/>
      <w:r>
        <w:t xml:space="preserve"> you remain on the HDHP</w:t>
      </w:r>
    </w:p>
    <w:p w14:paraId="390F23F6" w14:textId="77777777" w:rsidR="005F0A68" w:rsidRDefault="002B1AA6">
      <w:pPr>
        <w:pStyle w:val="Heading3"/>
      </w:pPr>
      <w:r>
        <w:lastRenderedPageBreak/>
        <w:t>Flexible Spending Accounts (FSA)</w:t>
      </w:r>
    </w:p>
    <w:p w14:paraId="286C9A31" w14:textId="77777777" w:rsidR="005F0A68" w:rsidRDefault="002B1AA6">
      <w:pPr>
        <w:pStyle w:val="ListParagraph"/>
        <w:numPr>
          <w:ilvl w:val="0"/>
          <w:numId w:val="9"/>
        </w:numPr>
      </w:pPr>
      <w:r>
        <w:rPr>
          <w:b/>
          <w:bCs/>
        </w:rPr>
        <w:t>Medical FSA</w:t>
      </w:r>
    </w:p>
    <w:p w14:paraId="69C57B00" w14:textId="77777777" w:rsidR="005F0A68" w:rsidRDefault="002B1AA6">
      <w:pPr>
        <w:pStyle w:val="ListParagraph"/>
        <w:numPr>
          <w:ilvl w:val="0"/>
          <w:numId w:val="9"/>
        </w:numPr>
      </w:pPr>
      <w:r>
        <w:rPr>
          <w:b/>
          <w:bCs/>
        </w:rPr>
        <w:t>Dependent Care FSA</w:t>
      </w:r>
      <w:r>
        <w:t xml:space="preserve"> (up to $7,500 per household)</w:t>
      </w:r>
    </w:p>
    <w:p w14:paraId="08C8402E" w14:textId="77777777" w:rsidR="005F0A68" w:rsidRDefault="002B1AA6">
      <w:pPr>
        <w:pStyle w:val="ListParagraph"/>
        <w:numPr>
          <w:ilvl w:val="0"/>
          <w:numId w:val="9"/>
        </w:numPr>
      </w:pPr>
      <w:r>
        <w:rPr>
          <w:b/>
          <w:bCs/>
        </w:rPr>
        <w:t>Re-enrollment is required each year</w:t>
      </w:r>
      <w:r>
        <w:t>—prior elections do not carry over</w:t>
      </w:r>
    </w:p>
    <w:p w14:paraId="72A3D3EC" w14:textId="77777777" w:rsidR="005F0A68" w:rsidRDefault="005F0A68">
      <w:pPr>
        <w:pBdr>
          <w:top w:val="single" w:sz="12" w:space="0" w:color="auto"/>
        </w:pBdr>
        <w:spacing w:after="0"/>
      </w:pPr>
    </w:p>
    <w:p w14:paraId="47A097A6" w14:textId="77777777" w:rsidR="005F0A68" w:rsidRDefault="002B1AA6">
      <w:pPr>
        <w:pStyle w:val="Heading2"/>
      </w:pPr>
      <w:r>
        <w:t>Required Actions During Open Enrollment</w:t>
      </w:r>
    </w:p>
    <w:p w14:paraId="737A083B" w14:textId="77777777" w:rsidR="005F0A68" w:rsidRDefault="002B1AA6">
      <w:r>
        <w:t xml:space="preserve">Log in to the </w:t>
      </w:r>
      <w:r>
        <w:rPr>
          <w:b/>
          <w:bCs/>
        </w:rPr>
        <w:t>Benefits Portal</w:t>
      </w:r>
      <w:r>
        <w:t xml:space="preserve"> to:</w:t>
      </w:r>
    </w:p>
    <w:p w14:paraId="55D737E4" w14:textId="77777777" w:rsidR="005F0A68" w:rsidRDefault="002B1AA6">
      <w:pPr>
        <w:pStyle w:val="ListParagraph"/>
        <w:numPr>
          <w:ilvl w:val="0"/>
          <w:numId w:val="10"/>
        </w:numPr>
      </w:pPr>
      <w:r>
        <w:t>Review medical and dental plan selections</w:t>
      </w:r>
    </w:p>
    <w:p w14:paraId="4B0EF4C0" w14:textId="77777777" w:rsidR="005F0A68" w:rsidRDefault="002B1AA6">
      <w:pPr>
        <w:pStyle w:val="ListParagraph"/>
        <w:numPr>
          <w:ilvl w:val="0"/>
          <w:numId w:val="10"/>
        </w:numPr>
      </w:pPr>
      <w:r>
        <w:t>Confirm provider network choices</w:t>
      </w:r>
    </w:p>
    <w:p w14:paraId="71C17C02" w14:textId="77777777" w:rsidR="005F0A68" w:rsidRDefault="002B1AA6">
      <w:pPr>
        <w:pStyle w:val="ListParagraph"/>
        <w:numPr>
          <w:ilvl w:val="0"/>
          <w:numId w:val="10"/>
        </w:numPr>
      </w:pPr>
      <w:r>
        <w:t>Verify dependent information (name, DOB, SSN)</w:t>
      </w:r>
    </w:p>
    <w:p w14:paraId="4C6138A0" w14:textId="77777777" w:rsidR="005F0A68" w:rsidRDefault="002B1AA6">
      <w:pPr>
        <w:pStyle w:val="ListParagraph"/>
        <w:numPr>
          <w:ilvl w:val="0"/>
          <w:numId w:val="10"/>
        </w:numPr>
      </w:pPr>
      <w:r>
        <w:t>Add or remove dependents</w:t>
      </w:r>
    </w:p>
    <w:p w14:paraId="3968F163" w14:textId="77777777" w:rsidR="005F0A68" w:rsidRDefault="002B1AA6">
      <w:pPr>
        <w:pStyle w:val="ListParagraph"/>
        <w:numPr>
          <w:ilvl w:val="0"/>
          <w:numId w:val="10"/>
        </w:numPr>
      </w:pPr>
      <w:r>
        <w:t>Update life insurance beneficiaries</w:t>
      </w:r>
    </w:p>
    <w:p w14:paraId="3C629127" w14:textId="77777777" w:rsidR="005F0A68" w:rsidRDefault="002B1AA6">
      <w:pPr>
        <w:pStyle w:val="ListParagraph"/>
        <w:numPr>
          <w:ilvl w:val="0"/>
          <w:numId w:val="10"/>
        </w:numPr>
      </w:pPr>
      <w:r>
        <w:t>Re-enroll in FSA and/or Dependent Care FSA</w:t>
      </w:r>
    </w:p>
    <w:p w14:paraId="6CD94F3A" w14:textId="77777777" w:rsidR="005F0A68" w:rsidRDefault="002B1AA6">
      <w:pPr>
        <w:pStyle w:val="ListParagraph"/>
        <w:numPr>
          <w:ilvl w:val="0"/>
          <w:numId w:val="10"/>
        </w:numPr>
      </w:pPr>
      <w:r>
        <w:t>Re-elect employee HSA contributions</w:t>
      </w:r>
    </w:p>
    <w:p w14:paraId="453F02D2" w14:textId="77777777" w:rsidR="005F0A68" w:rsidRDefault="002B1AA6">
      <w:pPr>
        <w:pBdr>
          <w:left w:val="single" w:sz="18" w:space="4" w:color="A6A6A6"/>
        </w:pBdr>
        <w:ind w:left="180"/>
      </w:pPr>
      <w:r>
        <w:t>If no changes are made to medical, dental, or life insurance, your current elections will carry forward—except FSAs and HSA employee contributions, which require re-election.</w:t>
      </w:r>
    </w:p>
    <w:p w14:paraId="0D0B940D" w14:textId="77777777" w:rsidR="005F0A68" w:rsidRDefault="005F0A68">
      <w:pPr>
        <w:pBdr>
          <w:top w:val="single" w:sz="12" w:space="0" w:color="auto"/>
        </w:pBdr>
        <w:spacing w:after="0"/>
      </w:pPr>
    </w:p>
    <w:p w14:paraId="131B8A05" w14:textId="77777777" w:rsidR="005F0A68" w:rsidRDefault="002B1AA6">
      <w:pPr>
        <w:pStyle w:val="Heading2"/>
      </w:pPr>
      <w:r>
        <w:t>Benefits Fair – Sports Theme</w:t>
      </w:r>
    </w:p>
    <w:p w14:paraId="0812BDEA" w14:textId="77777777" w:rsidR="005F0A68" w:rsidRDefault="002B1AA6">
      <w:r>
        <w:rPr>
          <w:b/>
          <w:bCs/>
        </w:rPr>
        <w:t>In-Person Events:</w:t>
      </w:r>
    </w:p>
    <w:p w14:paraId="6773EA08" w14:textId="77777777" w:rsidR="005F0A68" w:rsidRDefault="002B1AA6">
      <w:pPr>
        <w:pStyle w:val="ListParagraph"/>
        <w:numPr>
          <w:ilvl w:val="0"/>
          <w:numId w:val="11"/>
        </w:numPr>
      </w:pPr>
      <w:r>
        <w:rPr>
          <w:b/>
          <w:bCs/>
        </w:rPr>
        <w:t>Tuesday, April 14</w:t>
      </w:r>
      <w:r>
        <w:t xml:space="preserve"> – Redwood Campus</w:t>
      </w:r>
    </w:p>
    <w:p w14:paraId="736928E6" w14:textId="77777777" w:rsidR="005F0A68" w:rsidRDefault="002B1AA6">
      <w:r>
        <w:t>Student Event Center, STC 130 | 9:00 a.m. – 3:30 p.m.</w:t>
      </w:r>
    </w:p>
    <w:p w14:paraId="59C32F2C" w14:textId="77777777" w:rsidR="005F0A68" w:rsidRDefault="002B1AA6">
      <w:pPr>
        <w:pStyle w:val="ListParagraph"/>
        <w:numPr>
          <w:ilvl w:val="0"/>
          <w:numId w:val="12"/>
        </w:numPr>
      </w:pPr>
      <w:r>
        <w:rPr>
          <w:b/>
          <w:bCs/>
        </w:rPr>
        <w:t>Wednesday, April 15</w:t>
      </w:r>
      <w:r>
        <w:t xml:space="preserve"> – South Campus</w:t>
      </w:r>
    </w:p>
    <w:p w14:paraId="33C54A1D" w14:textId="77777777" w:rsidR="005F0A68" w:rsidRDefault="002B1AA6">
      <w:r>
        <w:t>Student Center, SCM 032 | 10:00 a.m. – 2:00 p.m.</w:t>
      </w:r>
    </w:p>
    <w:p w14:paraId="6A003F0C" w14:textId="77777777" w:rsidR="005F0A68" w:rsidRDefault="002B1AA6">
      <w:pPr>
        <w:pStyle w:val="ListParagraph"/>
        <w:numPr>
          <w:ilvl w:val="0"/>
          <w:numId w:val="13"/>
        </w:numPr>
      </w:pPr>
      <w:r>
        <w:rPr>
          <w:b/>
          <w:bCs/>
        </w:rPr>
        <w:t>Thursday, April 16</w:t>
      </w:r>
      <w:r>
        <w:t xml:space="preserve"> – Jordan Campus</w:t>
      </w:r>
    </w:p>
    <w:p w14:paraId="01017CB6" w14:textId="77777777" w:rsidR="005F0A68" w:rsidRDefault="002B1AA6">
      <w:r>
        <w:t>Student Event Center, JSCTC 233/235/237 | 10:00 a.m. – 2:00 p.m.</w:t>
      </w:r>
    </w:p>
    <w:p w14:paraId="0E27B00A" w14:textId="77777777" w:rsidR="005F0A68" w:rsidRDefault="005F0A68">
      <w:pPr>
        <w:pBdr>
          <w:top w:val="single" w:sz="12" w:space="0" w:color="auto"/>
        </w:pBdr>
        <w:spacing w:after="0"/>
      </w:pPr>
    </w:p>
    <w:p w14:paraId="5312C3F9" w14:textId="77777777" w:rsidR="005F0A68" w:rsidRDefault="002B1AA6">
      <w:pPr>
        <w:pStyle w:val="Heading2"/>
      </w:pPr>
      <w:r>
        <w:t>Open Enrollment Presentations (Zoom)</w:t>
      </w:r>
    </w:p>
    <w:p w14:paraId="5E778415" w14:textId="28E71E9E" w:rsidR="005F0A68" w:rsidRDefault="002B1AA6">
      <w:pPr>
        <w:pStyle w:val="ListParagraph"/>
        <w:numPr>
          <w:ilvl w:val="0"/>
          <w:numId w:val="14"/>
        </w:numPr>
      </w:pPr>
      <w:r>
        <w:rPr>
          <w:b/>
          <w:bCs/>
        </w:rPr>
        <w:t>April 23</w:t>
      </w:r>
      <w:r>
        <w:t xml:space="preserve"> – 10:00 a.m.</w:t>
      </w:r>
      <w:r>
        <w:tab/>
      </w:r>
      <w:r>
        <w:tab/>
      </w:r>
      <w:hyperlink r:id="rId5" w:history="1">
        <w:r w:rsidRPr="002B1AA6">
          <w:rPr>
            <w:rStyle w:val="Hyperlink"/>
          </w:rPr>
          <w:t>meeting link</w:t>
        </w:r>
      </w:hyperlink>
    </w:p>
    <w:p w14:paraId="5B1CE5A3" w14:textId="7A4AC75F" w:rsidR="005F0A68" w:rsidRDefault="002B1AA6">
      <w:pPr>
        <w:pStyle w:val="ListParagraph"/>
        <w:numPr>
          <w:ilvl w:val="0"/>
          <w:numId w:val="14"/>
        </w:numPr>
      </w:pPr>
      <w:r>
        <w:rPr>
          <w:b/>
          <w:bCs/>
        </w:rPr>
        <w:t>April 29</w:t>
      </w:r>
      <w:r>
        <w:t xml:space="preserve"> – 2:00 p.m.</w:t>
      </w:r>
      <w:r>
        <w:tab/>
      </w:r>
      <w:r>
        <w:tab/>
      </w:r>
      <w:hyperlink r:id="rId6" w:history="1">
        <w:r w:rsidRPr="002B1AA6">
          <w:rPr>
            <w:rStyle w:val="Hyperlink"/>
          </w:rPr>
          <w:t>meeting link</w:t>
        </w:r>
      </w:hyperlink>
    </w:p>
    <w:p w14:paraId="0718D181" w14:textId="77777777" w:rsidR="005F0A68" w:rsidRDefault="002B1AA6">
      <w:r>
        <w:t>Sessions include presentations from:</w:t>
      </w:r>
    </w:p>
    <w:p w14:paraId="6D043973" w14:textId="77777777" w:rsidR="005F0A68" w:rsidRDefault="002B1AA6">
      <w:pPr>
        <w:pStyle w:val="ListParagraph"/>
        <w:numPr>
          <w:ilvl w:val="0"/>
          <w:numId w:val="15"/>
        </w:numPr>
      </w:pPr>
      <w:r>
        <w:lastRenderedPageBreak/>
        <w:t>SLCC Benefits Team</w:t>
      </w:r>
    </w:p>
    <w:p w14:paraId="11CE6DCA" w14:textId="77777777" w:rsidR="005F0A68" w:rsidRDefault="002B1AA6">
      <w:pPr>
        <w:pStyle w:val="ListParagraph"/>
        <w:numPr>
          <w:ilvl w:val="0"/>
          <w:numId w:val="15"/>
        </w:numPr>
      </w:pPr>
      <w:r>
        <w:t>Regence BlueCross BlueShield</w:t>
      </w:r>
    </w:p>
    <w:p w14:paraId="04667C9D" w14:textId="77777777" w:rsidR="005F0A68" w:rsidRDefault="002B1AA6">
      <w:pPr>
        <w:pStyle w:val="ListParagraph"/>
        <w:numPr>
          <w:ilvl w:val="0"/>
          <w:numId w:val="15"/>
        </w:numPr>
      </w:pPr>
      <w:proofErr w:type="spellStart"/>
      <w:r>
        <w:t>RealRx</w:t>
      </w:r>
      <w:proofErr w:type="spellEnd"/>
    </w:p>
    <w:p w14:paraId="5EC41893" w14:textId="77777777" w:rsidR="005F0A68" w:rsidRDefault="002B1AA6">
      <w:pPr>
        <w:pStyle w:val="ListParagraph"/>
        <w:numPr>
          <w:ilvl w:val="0"/>
          <w:numId w:val="15"/>
        </w:numPr>
      </w:pPr>
      <w:r>
        <w:t>Ameritas Vision</w:t>
      </w:r>
    </w:p>
    <w:p w14:paraId="13285CBF" w14:textId="77777777" w:rsidR="005F0A68" w:rsidRDefault="002B1AA6">
      <w:pPr>
        <w:pStyle w:val="ListParagraph"/>
        <w:numPr>
          <w:ilvl w:val="0"/>
          <w:numId w:val="15"/>
        </w:numPr>
      </w:pPr>
      <w:r>
        <w:t>Inspira Financial</w:t>
      </w:r>
    </w:p>
    <w:p w14:paraId="1964687E" w14:textId="77777777" w:rsidR="005F0A68" w:rsidRDefault="002B1AA6">
      <w:r>
        <w:t>Recordings will be available after each session.</w:t>
      </w:r>
    </w:p>
    <w:p w14:paraId="60061E4C" w14:textId="77777777" w:rsidR="005F0A68" w:rsidRDefault="005F0A68">
      <w:pPr>
        <w:pBdr>
          <w:top w:val="single" w:sz="12" w:space="0" w:color="auto"/>
        </w:pBdr>
        <w:spacing w:after="0"/>
      </w:pPr>
    </w:p>
    <w:p w14:paraId="6ED165A4" w14:textId="77777777" w:rsidR="005F0A68" w:rsidRDefault="002B1AA6">
      <w:pPr>
        <w:pStyle w:val="Heading2"/>
      </w:pPr>
      <w:r>
        <w:t>Enrollment Assistance Sessions (Zoom)</w:t>
      </w:r>
    </w:p>
    <w:p w14:paraId="7EBB76DD" w14:textId="77777777" w:rsidR="005F0A68" w:rsidRDefault="002B1AA6">
      <w:r>
        <w:t>Drop in at any time during these sessions for one-on-one help:</w:t>
      </w:r>
    </w:p>
    <w:p w14:paraId="11E0BF52" w14:textId="4E770474" w:rsidR="005F0A68" w:rsidRDefault="002B1AA6">
      <w:pPr>
        <w:pStyle w:val="ListParagraph"/>
        <w:numPr>
          <w:ilvl w:val="0"/>
          <w:numId w:val="16"/>
        </w:numPr>
      </w:pPr>
      <w:r>
        <w:rPr>
          <w:b/>
          <w:bCs/>
        </w:rPr>
        <w:t>April 30</w:t>
      </w:r>
      <w:r>
        <w:t xml:space="preserve"> – 9:00 a.m. – 11:00 a.m.</w:t>
      </w:r>
      <w:r>
        <w:tab/>
      </w:r>
      <w:hyperlink r:id="rId7" w:history="1">
        <w:r w:rsidRPr="002B1AA6">
          <w:rPr>
            <w:rStyle w:val="Hyperlink"/>
          </w:rPr>
          <w:t>meeting link</w:t>
        </w:r>
      </w:hyperlink>
    </w:p>
    <w:p w14:paraId="33CA8492" w14:textId="5CB95D1E" w:rsidR="005F0A68" w:rsidRDefault="002B1AA6">
      <w:pPr>
        <w:pStyle w:val="ListParagraph"/>
        <w:numPr>
          <w:ilvl w:val="0"/>
          <w:numId w:val="16"/>
        </w:numPr>
      </w:pPr>
      <w:r>
        <w:rPr>
          <w:b/>
          <w:bCs/>
        </w:rPr>
        <w:t>May 4</w:t>
      </w:r>
      <w:r>
        <w:t xml:space="preserve"> – 2:00 p.m. – 4:00 p.m.</w:t>
      </w:r>
      <w:r>
        <w:tab/>
      </w:r>
      <w:hyperlink r:id="rId8" w:history="1">
        <w:r w:rsidRPr="002B1AA6">
          <w:rPr>
            <w:rStyle w:val="Hyperlink"/>
          </w:rPr>
          <w:t>meeting link</w:t>
        </w:r>
      </w:hyperlink>
    </w:p>
    <w:p w14:paraId="675881F9" w14:textId="7E453814" w:rsidR="005F0A68" w:rsidRDefault="002B1AA6">
      <w:pPr>
        <w:pStyle w:val="ListParagraph"/>
        <w:numPr>
          <w:ilvl w:val="0"/>
          <w:numId w:val="16"/>
        </w:numPr>
      </w:pPr>
      <w:r>
        <w:rPr>
          <w:b/>
          <w:bCs/>
        </w:rPr>
        <w:t>May 13</w:t>
      </w:r>
      <w:r>
        <w:t xml:space="preserve"> – 9:00 a.m. – 11:00 a.m.</w:t>
      </w:r>
      <w:r>
        <w:tab/>
      </w:r>
      <w:hyperlink r:id="rId9" w:history="1">
        <w:r w:rsidRPr="002B1AA6">
          <w:rPr>
            <w:rStyle w:val="Hyperlink"/>
          </w:rPr>
          <w:t>meeting link</w:t>
        </w:r>
      </w:hyperlink>
    </w:p>
    <w:p w14:paraId="7215FC2F" w14:textId="77777777" w:rsidR="005F0A68" w:rsidRDefault="002B1AA6">
      <w:r>
        <w:t xml:space="preserve">In-person appointments and </w:t>
      </w:r>
      <w:proofErr w:type="gramStart"/>
      <w:r>
        <w:t>accommodations</w:t>
      </w:r>
      <w:proofErr w:type="gramEnd"/>
      <w:r>
        <w:t xml:space="preserve"> are available upon request.</w:t>
      </w:r>
    </w:p>
    <w:p w14:paraId="44EAFD9C" w14:textId="77777777" w:rsidR="005F0A68" w:rsidRDefault="005F0A68">
      <w:pPr>
        <w:pBdr>
          <w:top w:val="single" w:sz="12" w:space="0" w:color="auto"/>
        </w:pBdr>
        <w:spacing w:after="0"/>
      </w:pPr>
    </w:p>
    <w:p w14:paraId="4320F37F" w14:textId="77777777" w:rsidR="005F0A68" w:rsidRDefault="002B1AA6">
      <w:pPr>
        <w:pStyle w:val="Heading2"/>
      </w:pPr>
      <w:r>
        <w:t>Contact the Benefits Team</w:t>
      </w:r>
    </w:p>
    <w:p w14:paraId="38398FA0" w14:textId="77777777" w:rsidR="005F0A68" w:rsidRDefault="002B1AA6">
      <w:pPr>
        <w:pStyle w:val="ListParagraph"/>
        <w:numPr>
          <w:ilvl w:val="0"/>
          <w:numId w:val="17"/>
        </w:numPr>
      </w:pPr>
      <w:r>
        <w:rPr>
          <w:b/>
          <w:bCs/>
        </w:rPr>
        <w:t>Jessica Doyle</w:t>
      </w:r>
      <w:r>
        <w:t xml:space="preserve"> – 801-957-4722 | </w:t>
      </w:r>
      <w:hyperlink r:id="rId10" w:history="1">
        <w:r>
          <w:rPr>
            <w:rStyle w:val="Hyperlink"/>
          </w:rPr>
          <w:t>jdoyle27@slcc.edu</w:t>
        </w:r>
      </w:hyperlink>
    </w:p>
    <w:p w14:paraId="0F35749B" w14:textId="77777777" w:rsidR="005F0A68" w:rsidRDefault="002B1AA6">
      <w:pPr>
        <w:pStyle w:val="ListParagraph"/>
        <w:numPr>
          <w:ilvl w:val="0"/>
          <w:numId w:val="17"/>
        </w:numPr>
      </w:pPr>
      <w:r>
        <w:rPr>
          <w:b/>
          <w:bCs/>
        </w:rPr>
        <w:t>Patti Williams</w:t>
      </w:r>
      <w:r>
        <w:t xml:space="preserve"> – 801-957-4595 | </w:t>
      </w:r>
      <w:hyperlink r:id="rId11" w:history="1">
        <w:r>
          <w:rPr>
            <w:rStyle w:val="Hyperlink"/>
          </w:rPr>
          <w:t>Patti.Williams@slcc.edu</w:t>
        </w:r>
      </w:hyperlink>
    </w:p>
    <w:p w14:paraId="553B9CC1" w14:textId="77777777" w:rsidR="005F0A68" w:rsidRDefault="002B1AA6">
      <w:pPr>
        <w:pStyle w:val="ListParagraph"/>
        <w:numPr>
          <w:ilvl w:val="0"/>
          <w:numId w:val="17"/>
        </w:numPr>
      </w:pPr>
      <w:r>
        <w:rPr>
          <w:b/>
          <w:bCs/>
        </w:rPr>
        <w:t>Meredith John</w:t>
      </w:r>
      <w:r>
        <w:t xml:space="preserve"> – 801-957-3877 | </w:t>
      </w:r>
      <w:hyperlink r:id="rId12" w:history="1">
        <w:r>
          <w:rPr>
            <w:rStyle w:val="Hyperlink"/>
          </w:rPr>
          <w:t>Meredith.John@slcc.edu</w:t>
        </w:r>
      </w:hyperlink>
    </w:p>
    <w:p w14:paraId="021044B1" w14:textId="77777777" w:rsidR="005F0A68" w:rsidRDefault="002B1AA6">
      <w:r>
        <w:rPr>
          <w:b/>
          <w:bCs/>
        </w:rPr>
        <w:t>People &amp; Workplace Culture – Benefits</w:t>
      </w:r>
    </w:p>
    <w:p w14:paraId="4A6F6D4A" w14:textId="77777777" w:rsidR="005F0A68" w:rsidRDefault="002B1AA6">
      <w:r>
        <w:t>Salt Lake Community College</w:t>
      </w:r>
    </w:p>
    <w:p w14:paraId="264E2CB2" w14:textId="77777777" w:rsidR="005F0A68" w:rsidRDefault="002B1AA6">
      <w:r>
        <w:t>Taylorsville-Redwood Campus, AAB Building</w:t>
      </w:r>
    </w:p>
    <w:p w14:paraId="7C2B8B17" w14:textId="77777777" w:rsidR="005F0A68" w:rsidRDefault="002B1AA6">
      <w:hyperlink r:id="rId13" w:history="1">
        <w:r>
          <w:rPr>
            <w:rStyle w:val="Hyperlink"/>
          </w:rPr>
          <w:t>hr@slcc.edu</w:t>
        </w:r>
      </w:hyperlink>
    </w:p>
    <w:p w14:paraId="4B94D5A5" w14:textId="77777777" w:rsidR="005F0A68" w:rsidRDefault="005F0A68">
      <w:pPr>
        <w:pBdr>
          <w:top w:val="single" w:sz="12" w:space="0" w:color="auto"/>
        </w:pBdr>
        <w:spacing w:after="0"/>
      </w:pPr>
    </w:p>
    <w:p w14:paraId="43374093" w14:textId="77777777" w:rsidR="005F0A68" w:rsidRDefault="002B1AA6">
      <w:r>
        <w:rPr>
          <w:i/>
          <w:iCs/>
        </w:rPr>
        <w:t>Thank you for taking time to review your benefits and for prioritizing your health and well-being.</w:t>
      </w:r>
    </w:p>
    <w:sectPr w:rsidR="005F0A6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1ECA"/>
    <w:multiLevelType w:val="hybridMultilevel"/>
    <w:tmpl w:val="7E7613D6"/>
    <w:lvl w:ilvl="0" w:tplc="40E6212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8C0F7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B3258A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D22A3B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EB476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FFE502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2983BA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0086C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35CD57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DAB9976"/>
    <w:multiLevelType w:val="hybridMultilevel"/>
    <w:tmpl w:val="8FF63356"/>
    <w:lvl w:ilvl="0" w:tplc="F2F2F2F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2E8B8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3606E3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F487A6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16010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65847F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9521F0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5C0B9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DD49C6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119630F"/>
    <w:multiLevelType w:val="hybridMultilevel"/>
    <w:tmpl w:val="F56CB710"/>
    <w:lvl w:ilvl="0" w:tplc="7A94F23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96272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A7033D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FDA1AE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102BC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F32950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070DDA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E4A28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CC4C95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06488AF"/>
    <w:multiLevelType w:val="hybridMultilevel"/>
    <w:tmpl w:val="33D4943C"/>
    <w:lvl w:ilvl="0" w:tplc="3FECB3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48E0E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EAEC5F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07C546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0128F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CB24D4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3C8359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5D695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0CABC8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B8FBB76"/>
    <w:multiLevelType w:val="hybridMultilevel"/>
    <w:tmpl w:val="D0B8CA54"/>
    <w:lvl w:ilvl="0" w:tplc="AAEED7F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7B833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1823A6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B5282D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2A4B5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94099A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A9EB23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6BCF7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AFE5C9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370643FC"/>
    <w:multiLevelType w:val="hybridMultilevel"/>
    <w:tmpl w:val="763C438E"/>
    <w:lvl w:ilvl="0" w:tplc="189C947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81288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960E2A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078762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B201D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352113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962473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AF8ED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442EEB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3ABA4B70"/>
    <w:multiLevelType w:val="hybridMultilevel"/>
    <w:tmpl w:val="B55630F4"/>
    <w:lvl w:ilvl="0" w:tplc="8B50FB2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93C7C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238F06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4508E5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4D6CC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CC4EB9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C3664A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884F0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CEAD8C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40DBFD73"/>
    <w:multiLevelType w:val="hybridMultilevel"/>
    <w:tmpl w:val="5EA66D58"/>
    <w:lvl w:ilvl="0" w:tplc="6B6C776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AC4CD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A6D65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9E0D7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A3849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824267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EFEE2A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45879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CC45F2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41268CE3"/>
    <w:multiLevelType w:val="hybridMultilevel"/>
    <w:tmpl w:val="BDA86D12"/>
    <w:lvl w:ilvl="0" w:tplc="E2D0F0C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BBC50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75444D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9C28CE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6FE2C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B98699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9A4225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0687B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818FF0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453CC557"/>
    <w:multiLevelType w:val="hybridMultilevel"/>
    <w:tmpl w:val="E5708B00"/>
    <w:lvl w:ilvl="0" w:tplc="03541244">
      <w:start w:val="1"/>
      <w:numFmt w:val="bullet"/>
      <w:lvlText w:val="●"/>
      <w:lvlJc w:val="left"/>
      <w:pPr>
        <w:ind w:left="720" w:hanging="360"/>
      </w:pPr>
    </w:lvl>
    <w:lvl w:ilvl="1" w:tplc="11346E82">
      <w:start w:val="1"/>
      <w:numFmt w:val="bullet"/>
      <w:lvlText w:val="○"/>
      <w:lvlJc w:val="left"/>
      <w:pPr>
        <w:ind w:left="1440" w:hanging="360"/>
      </w:pPr>
    </w:lvl>
    <w:lvl w:ilvl="2" w:tplc="D16CB514">
      <w:start w:val="1"/>
      <w:numFmt w:val="bullet"/>
      <w:lvlText w:val="■"/>
      <w:lvlJc w:val="left"/>
      <w:pPr>
        <w:ind w:left="2160" w:hanging="360"/>
      </w:pPr>
    </w:lvl>
    <w:lvl w:ilvl="3" w:tplc="510A636E">
      <w:start w:val="1"/>
      <w:numFmt w:val="bullet"/>
      <w:lvlText w:val="●"/>
      <w:lvlJc w:val="left"/>
      <w:pPr>
        <w:ind w:left="2880" w:hanging="360"/>
      </w:pPr>
    </w:lvl>
    <w:lvl w:ilvl="4" w:tplc="CFDCDF6E">
      <w:start w:val="1"/>
      <w:numFmt w:val="bullet"/>
      <w:lvlText w:val="○"/>
      <w:lvlJc w:val="left"/>
      <w:pPr>
        <w:ind w:left="3600" w:hanging="360"/>
      </w:pPr>
    </w:lvl>
    <w:lvl w:ilvl="5" w:tplc="2654EDE6">
      <w:start w:val="1"/>
      <w:numFmt w:val="bullet"/>
      <w:lvlText w:val="■"/>
      <w:lvlJc w:val="left"/>
      <w:pPr>
        <w:ind w:left="4320" w:hanging="360"/>
      </w:pPr>
    </w:lvl>
    <w:lvl w:ilvl="6" w:tplc="141AAD12">
      <w:start w:val="1"/>
      <w:numFmt w:val="bullet"/>
      <w:lvlText w:val="●"/>
      <w:lvlJc w:val="left"/>
      <w:pPr>
        <w:ind w:left="5040" w:hanging="360"/>
      </w:pPr>
    </w:lvl>
    <w:lvl w:ilvl="7" w:tplc="0AB2CB2E">
      <w:start w:val="1"/>
      <w:numFmt w:val="bullet"/>
      <w:lvlText w:val="●"/>
      <w:lvlJc w:val="left"/>
      <w:pPr>
        <w:ind w:left="5760" w:hanging="360"/>
      </w:pPr>
    </w:lvl>
    <w:lvl w:ilvl="8" w:tplc="1CAE98D0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55B8637E"/>
    <w:multiLevelType w:val="hybridMultilevel"/>
    <w:tmpl w:val="7CFC6554"/>
    <w:lvl w:ilvl="0" w:tplc="A5289F2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7488E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15E7F0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0F8ADF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82C14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040981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49092D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736AC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8DE4F8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58F9CE19"/>
    <w:multiLevelType w:val="hybridMultilevel"/>
    <w:tmpl w:val="8BCEE0F2"/>
    <w:lvl w:ilvl="0" w:tplc="500C34B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6AA37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38EF52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0F6F17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7D076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FBCDF0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BC4A1A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E2C57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0AC0EF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5A9C85D7"/>
    <w:multiLevelType w:val="hybridMultilevel"/>
    <w:tmpl w:val="AD787002"/>
    <w:lvl w:ilvl="0" w:tplc="9FB8FBA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63E3F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B76AAA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ADA197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24823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A7A0EB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20A0FF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A4432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662D9A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6B320075"/>
    <w:multiLevelType w:val="hybridMultilevel"/>
    <w:tmpl w:val="F6DCEDE0"/>
    <w:lvl w:ilvl="0" w:tplc="5CD841B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1881D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A0AFBF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4C482E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E481A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CC29AA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B089F7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F0A45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D9C1BD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73D5CB46"/>
    <w:multiLevelType w:val="hybridMultilevel"/>
    <w:tmpl w:val="002AA96A"/>
    <w:lvl w:ilvl="0" w:tplc="C79C4C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E24E0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D4A1E6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A447A5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7CA84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1C632A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2EAD14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32CB9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97E123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76E4A362"/>
    <w:multiLevelType w:val="hybridMultilevel"/>
    <w:tmpl w:val="5B343F36"/>
    <w:lvl w:ilvl="0" w:tplc="78943B9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0C496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4D83D2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D14B24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CF29A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8DCC39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24E053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5CE40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E9EC41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7A7F24A0"/>
    <w:multiLevelType w:val="hybridMultilevel"/>
    <w:tmpl w:val="94DE79C4"/>
    <w:lvl w:ilvl="0" w:tplc="DFC889B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92EAC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C001BC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CC6356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BA48C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38AD6B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E60110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ED0FF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564A0C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58945578">
    <w:abstractNumId w:val="9"/>
    <w:lvlOverride w:ilvl="0">
      <w:startOverride w:val="1"/>
    </w:lvlOverride>
  </w:num>
  <w:num w:numId="2" w16cid:durableId="1240755099">
    <w:abstractNumId w:val="1"/>
  </w:num>
  <w:num w:numId="3" w16cid:durableId="1083454703">
    <w:abstractNumId w:val="2"/>
  </w:num>
  <w:num w:numId="4" w16cid:durableId="585695965">
    <w:abstractNumId w:val="11"/>
  </w:num>
  <w:num w:numId="5" w16cid:durableId="389426004">
    <w:abstractNumId w:val="7"/>
  </w:num>
  <w:num w:numId="6" w16cid:durableId="1403135898">
    <w:abstractNumId w:val="16"/>
  </w:num>
  <w:num w:numId="7" w16cid:durableId="366444146">
    <w:abstractNumId w:val="12"/>
  </w:num>
  <w:num w:numId="8" w16cid:durableId="1304115700">
    <w:abstractNumId w:val="0"/>
  </w:num>
  <w:num w:numId="9" w16cid:durableId="1028146774">
    <w:abstractNumId w:val="3"/>
  </w:num>
  <w:num w:numId="10" w16cid:durableId="1749305195">
    <w:abstractNumId w:val="6"/>
  </w:num>
  <w:num w:numId="11" w16cid:durableId="385876212">
    <w:abstractNumId w:val="13"/>
  </w:num>
  <w:num w:numId="12" w16cid:durableId="426969932">
    <w:abstractNumId w:val="14"/>
  </w:num>
  <w:num w:numId="13" w16cid:durableId="154565433">
    <w:abstractNumId w:val="10"/>
  </w:num>
  <w:num w:numId="14" w16cid:durableId="484131900">
    <w:abstractNumId w:val="5"/>
  </w:num>
  <w:num w:numId="15" w16cid:durableId="1105687589">
    <w:abstractNumId w:val="4"/>
  </w:num>
  <w:num w:numId="16" w16cid:durableId="243298336">
    <w:abstractNumId w:val="8"/>
  </w:num>
  <w:num w:numId="17" w16cid:durableId="17603704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B544F4"/>
    <w:rsid w:val="002B1AA6"/>
    <w:rsid w:val="0032204B"/>
    <w:rsid w:val="005F0A68"/>
    <w:rsid w:val="006B61E0"/>
    <w:rsid w:val="007A44F1"/>
    <w:rsid w:val="00BC183B"/>
    <w:rsid w:val="2FB5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3A4F"/>
  <w15:docId w15:val="{3F7BB0A0-E7E2-4700-B587-5D6D8508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B1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cc-edu.zoom.us/j/86189124200?pwd=VHMvd3SIiUJqifPid2nATb6aSxuDGr.1&amp;from=addon" TargetMode="External"/><Relationship Id="rId13" Type="http://schemas.openxmlformats.org/officeDocument/2006/relationships/hyperlink" Target="mailto:hr@slc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cc-edu.zoom.us/j/86079286837?pwd=7bnG4tz2hqdpM9aZplb3sVP0iSsf8L.1&amp;from=addon" TargetMode="External"/><Relationship Id="rId12" Type="http://schemas.openxmlformats.org/officeDocument/2006/relationships/hyperlink" Target="mailto:Meredith.John@sl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cc-edu.zoom.us/j/83889289657?pwd=5bec6VSjABeVLT1NanMD3ZZwJAb4GI.1" TargetMode="External"/><Relationship Id="rId11" Type="http://schemas.openxmlformats.org/officeDocument/2006/relationships/hyperlink" Target="mailto:Patti.Williams@slcc.edu" TargetMode="External"/><Relationship Id="rId5" Type="http://schemas.openxmlformats.org/officeDocument/2006/relationships/hyperlink" Target="https://slcc-edu.zoom.us/j/83063881314?pwd=Brt5PxES0azIuOi2ymllql91ddsK5P.1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doyle27@slc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cc-edu.zoom.us/j/83535598503?pwd=exgGZpJWEG0anUtql79pVz0sy0nuDq.1&amp;from=add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4270</Characters>
  <Application>Microsoft Office Word</Application>
  <DocSecurity>4</DocSecurity>
  <Lines>35</Lines>
  <Paragraphs>10</Paragraphs>
  <ScaleCrop>false</ScaleCrop>
  <Company>SLCC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Meredith John</cp:lastModifiedBy>
  <cp:revision>2</cp:revision>
  <dcterms:created xsi:type="dcterms:W3CDTF">2026-04-08T14:38:00Z</dcterms:created>
  <dcterms:modified xsi:type="dcterms:W3CDTF">2026-04-08T14:38:00Z</dcterms:modified>
</cp:coreProperties>
</file>