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8D5B" w14:textId="77777777" w:rsidR="00A622B2" w:rsidRDefault="00A622B2" w:rsidP="00A622B2">
      <w:pPr>
        <w:pStyle w:val="ListParagraph"/>
        <w:widowControl/>
        <w:tabs>
          <w:tab w:val="left" w:pos="-1440"/>
          <w:tab w:val="left" w:pos="-720"/>
          <w:tab w:val="left" w:pos="0"/>
          <w:tab w:val="left" w:pos="720"/>
          <w:tab w:val="left" w:pos="810"/>
          <w:tab w:val="left" w:pos="1920"/>
          <w:tab w:val="left" w:pos="2520"/>
          <w:tab w:val="left" w:pos="3120"/>
          <w:tab w:val="left" w:pos="372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jc w:val="both"/>
        <w:rPr>
          <w:rFonts w:ascii="Times New Roman" w:hAnsi="Times New Roman" w:cs="Times New Roman"/>
          <w:spacing w:val="-3"/>
        </w:rPr>
      </w:pPr>
    </w:p>
    <w:p w14:paraId="0943AD36" w14:textId="77777777" w:rsidR="00A622B2" w:rsidRPr="00A74198" w:rsidRDefault="00A622B2" w:rsidP="00A622B2">
      <w:pPr>
        <w:widowControl/>
        <w:tabs>
          <w:tab w:val="left" w:pos="-1440"/>
          <w:tab w:val="left" w:pos="-720"/>
          <w:tab w:val="left" w:pos="0"/>
          <w:tab w:val="left" w:pos="720"/>
          <w:tab w:val="left" w:pos="810"/>
          <w:tab w:val="left" w:pos="1920"/>
          <w:tab w:val="left" w:pos="2520"/>
          <w:tab w:val="left" w:pos="3120"/>
          <w:tab w:val="left" w:pos="372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jc w:val="both"/>
        <w:rPr>
          <w:rFonts w:ascii="Arial" w:hAnsi="Arial" w:cs="Arial"/>
          <w:spacing w:val="-3"/>
        </w:rPr>
      </w:pPr>
      <w:r w:rsidRPr="00A74198">
        <w:rPr>
          <w:rFonts w:ascii="Arial" w:hAnsi="Arial" w:cs="Arial"/>
          <w:spacing w:val="-3"/>
        </w:rPr>
        <w:t>In addition to the specific financial benefits associated with each of the retirement programs, the following general privileges and benefits are available as outlined. These benefits may vary from time to time and are subject to current College programs and rules.</w:t>
      </w:r>
    </w:p>
    <w:p w14:paraId="0458993B" w14:textId="77777777" w:rsidR="00A622B2" w:rsidRPr="00A74198" w:rsidRDefault="00A622B2" w:rsidP="00A622B2">
      <w:pPr>
        <w:widowControl/>
        <w:tabs>
          <w:tab w:val="left" w:pos="-1440"/>
          <w:tab w:val="left" w:pos="-720"/>
          <w:tab w:val="left" w:pos="0"/>
          <w:tab w:val="left" w:pos="720"/>
          <w:tab w:val="left" w:pos="1320"/>
          <w:tab w:val="left" w:pos="1920"/>
          <w:tab w:val="left" w:pos="2520"/>
          <w:tab w:val="left" w:pos="3120"/>
          <w:tab w:val="left" w:pos="372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jc w:val="both"/>
        <w:rPr>
          <w:rFonts w:ascii="Arial" w:hAnsi="Arial" w:cs="Arial"/>
          <w:spacing w:val="-3"/>
        </w:rPr>
      </w:pPr>
    </w:p>
    <w:p w14:paraId="55FB3124" w14:textId="77777777" w:rsidR="00A622B2" w:rsidRPr="00A74198" w:rsidRDefault="00A622B2" w:rsidP="00A622B2">
      <w:pPr>
        <w:widowControl/>
        <w:suppressAutoHyphens/>
        <w:spacing w:line="240" w:lineRule="atLeast"/>
        <w:jc w:val="both"/>
        <w:rPr>
          <w:rFonts w:ascii="Arial" w:hAnsi="Arial" w:cs="Arial"/>
          <w:spacing w:val="-3"/>
        </w:rPr>
      </w:pPr>
      <w:r w:rsidRPr="00A74198">
        <w:rPr>
          <w:rFonts w:ascii="Arial" w:hAnsi="Arial" w:cs="Arial"/>
          <w:spacing w:val="-3"/>
        </w:rPr>
        <w:t>A retired employee with less than ten years of full-time service will be eligible for the following:</w:t>
      </w:r>
    </w:p>
    <w:p w14:paraId="20992193" w14:textId="77777777" w:rsidR="00A622B2" w:rsidRPr="00A74198" w:rsidRDefault="00A622B2" w:rsidP="00A622B2">
      <w:pPr>
        <w:widowControl/>
        <w:tabs>
          <w:tab w:val="left" w:pos="-1440"/>
          <w:tab w:val="left" w:pos="-720"/>
          <w:tab w:val="left" w:pos="0"/>
          <w:tab w:val="left" w:pos="720"/>
          <w:tab w:val="left" w:pos="1320"/>
          <w:tab w:val="left" w:pos="1920"/>
          <w:tab w:val="left" w:pos="2520"/>
          <w:tab w:val="left" w:pos="3120"/>
          <w:tab w:val="left" w:pos="372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jc w:val="both"/>
        <w:rPr>
          <w:rFonts w:ascii="Arial" w:hAnsi="Arial" w:cs="Arial"/>
          <w:spacing w:val="-3"/>
        </w:rPr>
      </w:pPr>
    </w:p>
    <w:p w14:paraId="2DA9C2AB" w14:textId="77777777" w:rsidR="00A622B2" w:rsidRPr="00A74198" w:rsidRDefault="00A622B2" w:rsidP="00A622B2">
      <w:pPr>
        <w:pStyle w:val="ListParagraph"/>
        <w:widowControl/>
        <w:numPr>
          <w:ilvl w:val="0"/>
          <w:numId w:val="2"/>
        </w:numPr>
        <w:suppressAutoHyphens/>
        <w:spacing w:line="240" w:lineRule="atLeast"/>
        <w:jc w:val="both"/>
        <w:rPr>
          <w:rFonts w:ascii="Arial" w:hAnsi="Arial" w:cs="Arial"/>
          <w:spacing w:val="-3"/>
        </w:rPr>
      </w:pPr>
      <w:r w:rsidRPr="00A74198">
        <w:rPr>
          <w:rFonts w:ascii="Arial" w:hAnsi="Arial" w:cs="Arial"/>
          <w:spacing w:val="-3"/>
        </w:rPr>
        <w:t xml:space="preserve">Borrowing privileges at the College library on the same terms that are available to full-time campus personnel </w:t>
      </w:r>
    </w:p>
    <w:p w14:paraId="1A5199CB" w14:textId="77777777" w:rsidR="00A622B2" w:rsidRPr="00A74198" w:rsidRDefault="00A622B2" w:rsidP="00A622B2">
      <w:pPr>
        <w:pStyle w:val="ListParagraph"/>
        <w:widowControl/>
        <w:numPr>
          <w:ilvl w:val="0"/>
          <w:numId w:val="2"/>
        </w:numPr>
        <w:suppressAutoHyphens/>
        <w:spacing w:line="240" w:lineRule="atLeast"/>
        <w:jc w:val="both"/>
        <w:rPr>
          <w:rFonts w:ascii="Arial" w:hAnsi="Arial" w:cs="Arial"/>
          <w:spacing w:val="-3"/>
        </w:rPr>
      </w:pPr>
      <w:r w:rsidRPr="00A74198">
        <w:rPr>
          <w:rFonts w:ascii="Arial" w:hAnsi="Arial" w:cs="Arial"/>
          <w:spacing w:val="-3"/>
        </w:rPr>
        <w:t>Automotive, small engine, and recreation vehicle maintenance</w:t>
      </w:r>
    </w:p>
    <w:p w14:paraId="4785B831" w14:textId="77777777" w:rsidR="00A622B2" w:rsidRPr="00A74198" w:rsidRDefault="00A622B2" w:rsidP="00A622B2">
      <w:pPr>
        <w:pStyle w:val="ListParagraph"/>
        <w:widowControl/>
        <w:numPr>
          <w:ilvl w:val="0"/>
          <w:numId w:val="2"/>
        </w:numPr>
        <w:suppressAutoHyphens/>
        <w:spacing w:line="240" w:lineRule="atLeast"/>
        <w:jc w:val="both"/>
        <w:rPr>
          <w:rFonts w:ascii="Arial" w:hAnsi="Arial" w:cs="Arial"/>
          <w:spacing w:val="-3"/>
        </w:rPr>
      </w:pPr>
      <w:r w:rsidRPr="00A74198">
        <w:rPr>
          <w:rFonts w:ascii="Arial" w:hAnsi="Arial" w:cs="Arial"/>
          <w:spacing w:val="-3"/>
        </w:rPr>
        <w:t>Lifetime Activity Center (LAC)</w:t>
      </w:r>
      <w:r w:rsidR="00A5269A">
        <w:rPr>
          <w:rFonts w:ascii="Arial" w:hAnsi="Arial" w:cs="Arial"/>
          <w:spacing w:val="-3"/>
        </w:rPr>
        <w:t>, the individual is responsible for the cost of access</w:t>
      </w:r>
    </w:p>
    <w:p w14:paraId="6FF81986" w14:textId="77777777" w:rsidR="00A622B2" w:rsidRPr="00A74198" w:rsidRDefault="00A622B2" w:rsidP="00A622B2">
      <w:pPr>
        <w:pStyle w:val="ListParagraph"/>
        <w:widowControl/>
        <w:numPr>
          <w:ilvl w:val="0"/>
          <w:numId w:val="2"/>
        </w:numPr>
        <w:suppressAutoHyphens/>
        <w:spacing w:line="240" w:lineRule="atLeast"/>
        <w:jc w:val="both"/>
        <w:rPr>
          <w:rFonts w:ascii="Arial" w:hAnsi="Arial" w:cs="Arial"/>
          <w:spacing w:val="-3"/>
        </w:rPr>
      </w:pPr>
      <w:r w:rsidRPr="00A74198">
        <w:rPr>
          <w:rFonts w:ascii="Arial" w:hAnsi="Arial" w:cs="Arial"/>
          <w:spacing w:val="-3"/>
        </w:rPr>
        <w:t>One-Card (New card issued by the I.D. Center with the word “RETIREE” imprinted on the card), the individual is responsible for the cost of the card</w:t>
      </w:r>
    </w:p>
    <w:p w14:paraId="165DE39D" w14:textId="2F438AA7" w:rsidR="00A622B2" w:rsidRDefault="00A622B2" w:rsidP="00A622B2">
      <w:pPr>
        <w:pStyle w:val="ListParagraph"/>
        <w:widowControl/>
        <w:numPr>
          <w:ilvl w:val="0"/>
          <w:numId w:val="2"/>
        </w:numPr>
        <w:suppressAutoHyphens/>
        <w:spacing w:line="240" w:lineRule="atLeast"/>
        <w:jc w:val="both"/>
        <w:rPr>
          <w:rFonts w:ascii="Arial" w:hAnsi="Arial" w:cs="Arial"/>
          <w:spacing w:val="-3"/>
        </w:rPr>
      </w:pPr>
      <w:r w:rsidRPr="00A74198">
        <w:rPr>
          <w:rFonts w:ascii="Arial" w:hAnsi="Arial" w:cs="Arial"/>
          <w:spacing w:val="-3"/>
        </w:rPr>
        <w:t>Parking permit, the individual is responsible for the cost of the permit</w:t>
      </w:r>
    </w:p>
    <w:p w14:paraId="04AD56AE" w14:textId="63BE48C2" w:rsidR="00741CA9" w:rsidRPr="004D10DA" w:rsidRDefault="00741CA9" w:rsidP="000C19A4">
      <w:pPr>
        <w:widowControl/>
        <w:numPr>
          <w:ilvl w:val="0"/>
          <w:numId w:val="2"/>
        </w:numPr>
        <w:shd w:val="clear" w:color="auto" w:fill="FFFFFF"/>
        <w:suppressAutoHyphens/>
        <w:autoSpaceDE/>
        <w:autoSpaceDN/>
        <w:adjustRightInd/>
        <w:spacing w:before="100" w:beforeAutospacing="1" w:after="100" w:afterAutospacing="1" w:line="240" w:lineRule="atLeast"/>
        <w:jc w:val="both"/>
        <w:rPr>
          <w:rFonts w:ascii="Arial" w:hAnsi="Arial" w:cs="Arial"/>
          <w:spacing w:val="-3"/>
        </w:rPr>
      </w:pPr>
      <w:r w:rsidRPr="004D10DA">
        <w:rPr>
          <w:rFonts w:ascii="Arial" w:hAnsi="Arial" w:cs="Arial"/>
          <w:spacing w:val="-3"/>
        </w:rPr>
        <w:t>Discounts: 10% discount at College Store locations; 10% discount for Grand Theatre tickets; free tickets to athletic events</w:t>
      </w:r>
      <w:r w:rsidRPr="00741CA9">
        <w:rPr>
          <w:rFonts w:ascii="Arial" w:hAnsi="Arial" w:cs="Arial"/>
          <w:spacing w:val="-3"/>
        </w:rPr>
        <w:t>.</w:t>
      </w:r>
    </w:p>
    <w:p w14:paraId="4D2AF95E" w14:textId="77777777" w:rsidR="00741CA9" w:rsidRPr="00A74198" w:rsidRDefault="00741CA9" w:rsidP="00741CA9">
      <w:pPr>
        <w:pStyle w:val="ListParagraph"/>
        <w:widowControl/>
        <w:suppressAutoHyphens/>
        <w:spacing w:line="240" w:lineRule="atLeast"/>
        <w:jc w:val="both"/>
        <w:rPr>
          <w:rFonts w:ascii="Arial" w:hAnsi="Arial" w:cs="Arial"/>
          <w:spacing w:val="-3"/>
        </w:rPr>
      </w:pPr>
    </w:p>
    <w:p w14:paraId="59D15A67" w14:textId="77777777" w:rsidR="00A622B2" w:rsidRPr="00A74198" w:rsidRDefault="00A622B2" w:rsidP="00A622B2">
      <w:pPr>
        <w:widowControl/>
        <w:suppressAutoHyphens/>
        <w:spacing w:line="240" w:lineRule="atLeast"/>
        <w:jc w:val="both"/>
        <w:rPr>
          <w:rFonts w:ascii="Arial" w:hAnsi="Arial" w:cs="Arial"/>
          <w:spacing w:val="-3"/>
        </w:rPr>
      </w:pPr>
      <w:r w:rsidRPr="00A74198">
        <w:rPr>
          <w:rFonts w:ascii="Arial" w:hAnsi="Arial" w:cs="Arial"/>
          <w:spacing w:val="-3"/>
        </w:rPr>
        <w:t>A retired employee with 10 or more years of full-time service or an Early Retiree is eligible for the above benefits as well as the following:</w:t>
      </w:r>
    </w:p>
    <w:p w14:paraId="4F8608BE" w14:textId="77777777" w:rsidR="00A622B2" w:rsidRPr="00A74198" w:rsidRDefault="00A622B2" w:rsidP="00A622B2">
      <w:pPr>
        <w:pStyle w:val="ListParagraph"/>
        <w:widowControl/>
        <w:suppressAutoHyphens/>
        <w:spacing w:line="240" w:lineRule="atLeast"/>
        <w:ind w:left="1440"/>
        <w:jc w:val="both"/>
        <w:rPr>
          <w:rFonts w:ascii="Arial" w:hAnsi="Arial" w:cs="Arial"/>
          <w:spacing w:val="-3"/>
        </w:rPr>
      </w:pPr>
    </w:p>
    <w:p w14:paraId="640A4D5E" w14:textId="2654307C" w:rsidR="00A622B2" w:rsidRPr="00A74198" w:rsidRDefault="00A622B2" w:rsidP="00A622B2">
      <w:pPr>
        <w:pStyle w:val="ListParagraph"/>
        <w:widowControl/>
        <w:numPr>
          <w:ilvl w:val="0"/>
          <w:numId w:val="3"/>
        </w:numPr>
        <w:suppressAutoHyphens/>
        <w:spacing w:line="240" w:lineRule="atLeast"/>
        <w:jc w:val="both"/>
        <w:rPr>
          <w:rFonts w:ascii="Arial" w:hAnsi="Arial" w:cs="Arial"/>
          <w:spacing w:val="-3"/>
        </w:rPr>
      </w:pPr>
      <w:r w:rsidRPr="00A74198">
        <w:rPr>
          <w:rFonts w:ascii="Arial" w:hAnsi="Arial" w:cs="Arial"/>
          <w:spacing w:val="-3"/>
        </w:rPr>
        <w:t xml:space="preserve">Tuition waiver for a retired employee and </w:t>
      </w:r>
      <w:r w:rsidR="0054107C">
        <w:rPr>
          <w:rFonts w:ascii="Arial" w:hAnsi="Arial" w:cs="Arial"/>
          <w:spacing w:val="-3"/>
        </w:rPr>
        <w:t>dependents</w:t>
      </w:r>
    </w:p>
    <w:p w14:paraId="7A470203" w14:textId="77777777" w:rsidR="00A622B2" w:rsidRPr="00A74198" w:rsidRDefault="00A622B2" w:rsidP="00A622B2">
      <w:pPr>
        <w:pStyle w:val="ListParagraph"/>
        <w:widowControl/>
        <w:numPr>
          <w:ilvl w:val="0"/>
          <w:numId w:val="3"/>
        </w:numPr>
        <w:suppressAutoHyphens/>
        <w:spacing w:line="240" w:lineRule="atLeast"/>
        <w:jc w:val="both"/>
        <w:rPr>
          <w:rFonts w:ascii="Arial" w:hAnsi="Arial" w:cs="Arial"/>
          <w:spacing w:val="-3"/>
        </w:rPr>
      </w:pPr>
      <w:r w:rsidRPr="00A74198">
        <w:rPr>
          <w:rFonts w:ascii="Arial" w:hAnsi="Arial" w:cs="Arial"/>
          <w:spacing w:val="-3"/>
        </w:rPr>
        <w:t xml:space="preserve">Recognized by the College as a Retiree at the retirement </w:t>
      </w:r>
      <w:proofErr w:type="gramStart"/>
      <w:r w:rsidRPr="00A74198">
        <w:rPr>
          <w:rFonts w:ascii="Arial" w:hAnsi="Arial" w:cs="Arial"/>
          <w:spacing w:val="-3"/>
        </w:rPr>
        <w:t>reception</w:t>
      </w:r>
      <w:proofErr w:type="gramEnd"/>
    </w:p>
    <w:p w14:paraId="11251864" w14:textId="77777777" w:rsidR="00A622B2" w:rsidRPr="00A74198" w:rsidRDefault="00A622B2" w:rsidP="00A622B2">
      <w:pPr>
        <w:pStyle w:val="ListParagraph"/>
        <w:widowControl/>
        <w:suppressAutoHyphens/>
        <w:spacing w:line="240" w:lineRule="atLeast"/>
        <w:jc w:val="both"/>
        <w:rPr>
          <w:rFonts w:ascii="Arial" w:hAnsi="Arial" w:cs="Arial"/>
          <w:spacing w:val="-3"/>
        </w:rPr>
      </w:pPr>
    </w:p>
    <w:p w14:paraId="57256C00" w14:textId="77777777" w:rsidR="00A622B2" w:rsidRPr="00A74198" w:rsidRDefault="00A622B2" w:rsidP="00A622B2">
      <w:pPr>
        <w:pStyle w:val="ListParagraph"/>
        <w:jc w:val="both"/>
        <w:rPr>
          <w:rFonts w:ascii="Arial" w:hAnsi="Arial" w:cs="Arial"/>
          <w:spacing w:val="-3"/>
        </w:rPr>
      </w:pPr>
    </w:p>
    <w:p w14:paraId="51AD1444" w14:textId="77777777" w:rsidR="00A622B2" w:rsidRPr="00A74198" w:rsidRDefault="00A622B2" w:rsidP="00A622B2">
      <w:pPr>
        <w:widowControl/>
        <w:suppressAutoHyphens/>
        <w:spacing w:line="240" w:lineRule="atLeast"/>
        <w:jc w:val="both"/>
        <w:rPr>
          <w:rFonts w:ascii="Arial" w:hAnsi="Arial" w:cs="Arial"/>
          <w:spacing w:val="-3"/>
        </w:rPr>
      </w:pPr>
      <w:r w:rsidRPr="00A74198">
        <w:rPr>
          <w:rFonts w:ascii="Arial" w:hAnsi="Arial" w:cs="Arial"/>
          <w:spacing w:val="-3"/>
        </w:rPr>
        <w:t>A retired employee that has been awarded Emeritus Status is eligible for all of the above benefits as well as the following:</w:t>
      </w:r>
    </w:p>
    <w:p w14:paraId="77EF4D7D" w14:textId="77777777" w:rsidR="00A622B2" w:rsidRPr="00A74198" w:rsidRDefault="00A622B2" w:rsidP="00A622B2">
      <w:pPr>
        <w:pStyle w:val="ListParagraph"/>
        <w:widowControl/>
        <w:suppressAutoHyphens/>
        <w:spacing w:line="240" w:lineRule="atLeast"/>
        <w:ind w:left="1440"/>
        <w:jc w:val="both"/>
        <w:rPr>
          <w:rFonts w:ascii="Arial" w:hAnsi="Arial" w:cs="Arial"/>
          <w:spacing w:val="-3"/>
        </w:rPr>
      </w:pPr>
    </w:p>
    <w:p w14:paraId="385D6120" w14:textId="77777777" w:rsidR="00EC6451" w:rsidRDefault="00EC6451" w:rsidP="004D10DA">
      <w:pPr>
        <w:widowControl/>
        <w:numPr>
          <w:ilvl w:val="0"/>
          <w:numId w:val="4"/>
        </w:numPr>
        <w:shd w:val="clear" w:color="auto" w:fill="FFFFFF"/>
        <w:autoSpaceDE/>
        <w:autoSpaceDN/>
        <w:adjustRightInd/>
        <w:spacing w:before="100" w:beforeAutospacing="1" w:after="100" w:afterAutospacing="1"/>
        <w:rPr>
          <w:rFonts w:ascii="Arial" w:hAnsi="Arial" w:cs="Arial"/>
          <w:spacing w:val="-3"/>
        </w:rPr>
      </w:pPr>
      <w:r>
        <w:rPr>
          <w:rFonts w:ascii="Arial" w:hAnsi="Arial" w:cs="Arial"/>
          <w:spacing w:val="-3"/>
        </w:rPr>
        <w:t xml:space="preserve">New </w:t>
      </w:r>
      <w:proofErr w:type="spellStart"/>
      <w:r>
        <w:rPr>
          <w:rFonts w:ascii="Arial" w:hAnsi="Arial" w:cs="Arial"/>
          <w:spacing w:val="-3"/>
        </w:rPr>
        <w:t>OneCard</w:t>
      </w:r>
      <w:proofErr w:type="spellEnd"/>
      <w:r>
        <w:rPr>
          <w:rFonts w:ascii="Arial" w:hAnsi="Arial" w:cs="Arial"/>
          <w:spacing w:val="-3"/>
        </w:rPr>
        <w:t xml:space="preserve"> issued by ID Center with Emeritus </w:t>
      </w:r>
      <w:proofErr w:type="gramStart"/>
      <w:r>
        <w:rPr>
          <w:rFonts w:ascii="Arial" w:hAnsi="Arial" w:cs="Arial"/>
          <w:spacing w:val="-3"/>
        </w:rPr>
        <w:t>notation</w:t>
      </w:r>
      <w:proofErr w:type="gramEnd"/>
    </w:p>
    <w:p w14:paraId="2BBAF285" w14:textId="173070A0" w:rsidR="004D10DA" w:rsidRPr="004D10DA" w:rsidRDefault="004D10DA" w:rsidP="004D10DA">
      <w:pPr>
        <w:widowControl/>
        <w:numPr>
          <w:ilvl w:val="0"/>
          <w:numId w:val="4"/>
        </w:numPr>
        <w:shd w:val="clear" w:color="auto" w:fill="FFFFFF"/>
        <w:autoSpaceDE/>
        <w:autoSpaceDN/>
        <w:adjustRightInd/>
        <w:spacing w:before="100" w:beforeAutospacing="1" w:after="100" w:afterAutospacing="1"/>
        <w:rPr>
          <w:rFonts w:ascii="Arial" w:hAnsi="Arial" w:cs="Arial"/>
          <w:spacing w:val="-3"/>
        </w:rPr>
      </w:pPr>
      <w:r w:rsidRPr="004D10DA">
        <w:rPr>
          <w:rFonts w:ascii="Arial" w:hAnsi="Arial" w:cs="Arial"/>
          <w:spacing w:val="-3"/>
        </w:rPr>
        <w:t xml:space="preserve">250 free SLCC business cards noting your Emeritus </w:t>
      </w:r>
      <w:proofErr w:type="gramStart"/>
      <w:r w:rsidRPr="004D10DA">
        <w:rPr>
          <w:rFonts w:ascii="Arial" w:hAnsi="Arial" w:cs="Arial"/>
          <w:spacing w:val="-3"/>
        </w:rPr>
        <w:t>title</w:t>
      </w:r>
      <w:proofErr w:type="gramEnd"/>
    </w:p>
    <w:p w14:paraId="3DF69708" w14:textId="77777777" w:rsidR="004D10DA" w:rsidRPr="004D10DA" w:rsidRDefault="004D10DA" w:rsidP="004D10DA">
      <w:pPr>
        <w:widowControl/>
        <w:numPr>
          <w:ilvl w:val="0"/>
          <w:numId w:val="4"/>
        </w:numPr>
        <w:shd w:val="clear" w:color="auto" w:fill="FFFFFF"/>
        <w:autoSpaceDE/>
        <w:autoSpaceDN/>
        <w:adjustRightInd/>
        <w:spacing w:before="100" w:beforeAutospacing="1" w:after="100" w:afterAutospacing="1"/>
        <w:rPr>
          <w:rFonts w:ascii="Arial" w:hAnsi="Arial" w:cs="Arial"/>
          <w:spacing w:val="-3"/>
        </w:rPr>
      </w:pPr>
      <w:r w:rsidRPr="004D10DA">
        <w:rPr>
          <w:rFonts w:ascii="Arial" w:hAnsi="Arial" w:cs="Arial"/>
          <w:spacing w:val="-3"/>
        </w:rPr>
        <w:t>Continuing lifetime usage of your College email account</w:t>
      </w:r>
    </w:p>
    <w:p w14:paraId="380CE905" w14:textId="77777777" w:rsidR="004D10DA" w:rsidRDefault="004D10DA" w:rsidP="004D10DA">
      <w:pPr>
        <w:widowControl/>
        <w:numPr>
          <w:ilvl w:val="0"/>
          <w:numId w:val="4"/>
        </w:numPr>
        <w:shd w:val="clear" w:color="auto" w:fill="FFFFFF"/>
        <w:autoSpaceDE/>
        <w:autoSpaceDN/>
        <w:adjustRightInd/>
        <w:spacing w:before="100" w:beforeAutospacing="1" w:after="100" w:afterAutospacing="1"/>
        <w:rPr>
          <w:rFonts w:ascii="Arial" w:hAnsi="Arial" w:cs="Arial"/>
          <w:spacing w:val="-3"/>
        </w:rPr>
      </w:pPr>
      <w:r w:rsidRPr="004D10DA">
        <w:rPr>
          <w:rFonts w:ascii="Arial" w:hAnsi="Arial" w:cs="Arial"/>
          <w:spacing w:val="-3"/>
        </w:rPr>
        <w:t xml:space="preserve">Invitations to and notifications of various College events; recognition at certain College events; participation in academic processionals including commencement and convocation if </w:t>
      </w:r>
      <w:proofErr w:type="gramStart"/>
      <w:r w:rsidRPr="004D10DA">
        <w:rPr>
          <w:rFonts w:ascii="Arial" w:hAnsi="Arial" w:cs="Arial"/>
          <w:spacing w:val="-3"/>
        </w:rPr>
        <w:t>desired</w:t>
      </w:r>
      <w:proofErr w:type="gramEnd"/>
    </w:p>
    <w:p w14:paraId="492D58CB" w14:textId="60F1E51E" w:rsidR="0054107C" w:rsidRPr="0054107C" w:rsidRDefault="0054107C" w:rsidP="0054107C">
      <w:pPr>
        <w:widowControl/>
        <w:numPr>
          <w:ilvl w:val="0"/>
          <w:numId w:val="4"/>
        </w:numPr>
        <w:shd w:val="clear" w:color="auto" w:fill="FFFFFF"/>
        <w:autoSpaceDE/>
        <w:autoSpaceDN/>
        <w:adjustRightInd/>
        <w:spacing w:before="100" w:beforeAutospacing="1" w:after="100" w:afterAutospacing="1"/>
        <w:rPr>
          <w:rFonts w:ascii="Arial" w:hAnsi="Arial" w:cs="Arial"/>
          <w:spacing w:val="-3"/>
        </w:rPr>
      </w:pPr>
      <w:r w:rsidRPr="004D10DA">
        <w:rPr>
          <w:rFonts w:ascii="Arial" w:hAnsi="Arial" w:cs="Arial"/>
          <w:spacing w:val="-3"/>
        </w:rPr>
        <w:t>Listing in the College Catalog as an emeritus faculty or staff member, if desire</w:t>
      </w:r>
      <w:r>
        <w:rPr>
          <w:rFonts w:ascii="Arial" w:hAnsi="Arial" w:cs="Arial"/>
          <w:spacing w:val="-3"/>
        </w:rPr>
        <w:t>d</w:t>
      </w:r>
    </w:p>
    <w:p w14:paraId="1C112DA7" w14:textId="0F4D4896" w:rsidR="00EC6451" w:rsidRPr="004D10DA" w:rsidRDefault="00EC6451" w:rsidP="004D10DA">
      <w:pPr>
        <w:widowControl/>
        <w:numPr>
          <w:ilvl w:val="0"/>
          <w:numId w:val="4"/>
        </w:numPr>
        <w:shd w:val="clear" w:color="auto" w:fill="FFFFFF"/>
        <w:autoSpaceDE/>
        <w:autoSpaceDN/>
        <w:adjustRightInd/>
        <w:spacing w:before="100" w:beforeAutospacing="1" w:after="100" w:afterAutospacing="1"/>
        <w:rPr>
          <w:rFonts w:ascii="Arial" w:hAnsi="Arial" w:cs="Arial"/>
          <w:spacing w:val="-3"/>
        </w:rPr>
      </w:pPr>
      <w:r>
        <w:rPr>
          <w:rFonts w:ascii="Arial" w:hAnsi="Arial" w:cs="Arial"/>
          <w:spacing w:val="-3"/>
        </w:rPr>
        <w:t>Tuition waiver for yourself and dependents</w:t>
      </w:r>
    </w:p>
    <w:p w14:paraId="31F94DC7" w14:textId="77777777" w:rsidR="004D10DA" w:rsidRPr="004D10DA" w:rsidRDefault="004D10DA" w:rsidP="004D10DA">
      <w:pPr>
        <w:widowControl/>
        <w:numPr>
          <w:ilvl w:val="0"/>
          <w:numId w:val="4"/>
        </w:numPr>
        <w:shd w:val="clear" w:color="auto" w:fill="FFFFFF"/>
        <w:autoSpaceDE/>
        <w:autoSpaceDN/>
        <w:adjustRightInd/>
        <w:spacing w:before="100" w:beforeAutospacing="1" w:after="100" w:afterAutospacing="1"/>
        <w:rPr>
          <w:rFonts w:ascii="Arial" w:hAnsi="Arial" w:cs="Arial"/>
          <w:spacing w:val="-3"/>
        </w:rPr>
      </w:pPr>
      <w:r w:rsidRPr="004D10DA">
        <w:rPr>
          <w:rFonts w:ascii="Arial" w:hAnsi="Arial" w:cs="Arial"/>
          <w:spacing w:val="-3"/>
        </w:rPr>
        <w:t>Free SLCC parking permit</w:t>
      </w:r>
    </w:p>
    <w:p w14:paraId="4429A7E8" w14:textId="4744A31C" w:rsidR="004D10DA" w:rsidRDefault="004D10DA" w:rsidP="004D10DA">
      <w:pPr>
        <w:widowControl/>
        <w:numPr>
          <w:ilvl w:val="0"/>
          <w:numId w:val="4"/>
        </w:numPr>
        <w:shd w:val="clear" w:color="auto" w:fill="FFFFFF"/>
        <w:autoSpaceDE/>
        <w:autoSpaceDN/>
        <w:adjustRightInd/>
        <w:spacing w:before="100" w:beforeAutospacing="1" w:after="100" w:afterAutospacing="1"/>
        <w:rPr>
          <w:rFonts w:ascii="Arial" w:hAnsi="Arial" w:cs="Arial"/>
          <w:spacing w:val="-3"/>
        </w:rPr>
      </w:pPr>
      <w:r w:rsidRPr="004D10DA">
        <w:rPr>
          <w:rFonts w:ascii="Arial" w:hAnsi="Arial" w:cs="Arial"/>
          <w:spacing w:val="-3"/>
        </w:rPr>
        <w:t>Discounts: 10% discount at College Store locations; 10% discount for Grand Theatre tickets; free tickets to athletic events; free access to Lifetime Activities Center (show ID reflecting Emeritus status)</w:t>
      </w:r>
    </w:p>
    <w:p w14:paraId="15BFC417" w14:textId="7A37B510" w:rsidR="0054107C" w:rsidRDefault="0054107C" w:rsidP="004D10DA">
      <w:pPr>
        <w:widowControl/>
        <w:numPr>
          <w:ilvl w:val="0"/>
          <w:numId w:val="4"/>
        </w:numPr>
        <w:shd w:val="clear" w:color="auto" w:fill="FFFFFF"/>
        <w:autoSpaceDE/>
        <w:autoSpaceDN/>
        <w:adjustRightInd/>
        <w:spacing w:before="100" w:beforeAutospacing="1" w:after="100" w:afterAutospacing="1"/>
        <w:rPr>
          <w:rFonts w:ascii="Arial" w:hAnsi="Arial" w:cs="Arial"/>
          <w:spacing w:val="-3"/>
        </w:rPr>
      </w:pPr>
      <w:r>
        <w:rPr>
          <w:rFonts w:ascii="Arial" w:hAnsi="Arial" w:cs="Arial"/>
          <w:spacing w:val="-3"/>
        </w:rPr>
        <w:t xml:space="preserve">Library borrowing </w:t>
      </w:r>
      <w:proofErr w:type="gramStart"/>
      <w:r>
        <w:rPr>
          <w:rFonts w:ascii="Arial" w:hAnsi="Arial" w:cs="Arial"/>
          <w:spacing w:val="-3"/>
        </w:rPr>
        <w:t>privileges</w:t>
      </w:r>
      <w:proofErr w:type="gramEnd"/>
    </w:p>
    <w:p w14:paraId="12B9DE8A" w14:textId="6AAE55BB" w:rsidR="0054107C" w:rsidRPr="004D10DA" w:rsidRDefault="0054107C" w:rsidP="004D10DA">
      <w:pPr>
        <w:widowControl/>
        <w:numPr>
          <w:ilvl w:val="0"/>
          <w:numId w:val="4"/>
        </w:numPr>
        <w:shd w:val="clear" w:color="auto" w:fill="FFFFFF"/>
        <w:autoSpaceDE/>
        <w:autoSpaceDN/>
        <w:adjustRightInd/>
        <w:spacing w:before="100" w:beforeAutospacing="1" w:after="100" w:afterAutospacing="1"/>
        <w:rPr>
          <w:rFonts w:ascii="Arial" w:hAnsi="Arial" w:cs="Arial"/>
          <w:spacing w:val="-3"/>
        </w:rPr>
      </w:pPr>
      <w:r>
        <w:rPr>
          <w:rFonts w:ascii="Arial" w:hAnsi="Arial" w:cs="Arial"/>
          <w:spacing w:val="-3"/>
        </w:rPr>
        <w:t>Automotive maintenance services through the Automotive program</w:t>
      </w:r>
    </w:p>
    <w:p w14:paraId="7E0BAF49" w14:textId="77777777" w:rsidR="00F07F46" w:rsidRPr="00741CA9" w:rsidRDefault="00F07F46">
      <w:pPr>
        <w:rPr>
          <w:rFonts w:ascii="Arial" w:hAnsi="Arial" w:cs="Arial"/>
          <w:spacing w:val="-3"/>
        </w:rPr>
      </w:pPr>
    </w:p>
    <w:sectPr w:rsidR="00F07F46" w:rsidRPr="00741CA9" w:rsidSect="00A622B2">
      <w:headerReference w:type="default" r:id="rId7"/>
      <w:headerReference w:type="first" r:id="rId8"/>
      <w:footerReference w:type="first" r:id="rId9"/>
      <w:pgSz w:w="12240" w:h="15840"/>
      <w:pgMar w:top="720"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ED57F" w14:textId="77777777" w:rsidR="00A622B2" w:rsidRDefault="00A622B2" w:rsidP="00A622B2">
      <w:r>
        <w:separator/>
      </w:r>
    </w:p>
  </w:endnote>
  <w:endnote w:type="continuationSeparator" w:id="0">
    <w:p w14:paraId="7BDE9063" w14:textId="77777777" w:rsidR="00A622B2" w:rsidRDefault="00A622B2" w:rsidP="00A6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C283" w14:textId="73054411" w:rsidR="00A622B2" w:rsidRDefault="00A622B2" w:rsidP="00A622B2">
    <w:pPr>
      <w:pStyle w:val="Footer"/>
      <w:jc w:val="right"/>
    </w:pPr>
    <w:r>
      <w:tab/>
    </w:r>
    <w:r w:rsidR="000107A0">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8F6A" w14:textId="77777777" w:rsidR="00A622B2" w:rsidRDefault="00A622B2" w:rsidP="00A622B2">
      <w:r>
        <w:separator/>
      </w:r>
    </w:p>
  </w:footnote>
  <w:footnote w:type="continuationSeparator" w:id="0">
    <w:p w14:paraId="063DF4F2" w14:textId="77777777" w:rsidR="00A622B2" w:rsidRDefault="00A622B2" w:rsidP="00A62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B2FF" w14:textId="77777777" w:rsidR="000107A0" w:rsidRPr="00E76AD2" w:rsidRDefault="000107A0">
    <w:pPr>
      <w:spacing w:after="140" w:line="1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879C" w14:textId="77777777" w:rsidR="000107A0" w:rsidRPr="00A74198" w:rsidRDefault="00A622B2" w:rsidP="00A622B2">
    <w:pPr>
      <w:pStyle w:val="Header"/>
      <w:rPr>
        <w:rFonts w:ascii="Arial" w:hAnsi="Arial" w:cs="Arial"/>
        <w:sz w:val="36"/>
      </w:rPr>
    </w:pPr>
    <w:r w:rsidRPr="00A74198">
      <w:rPr>
        <w:rFonts w:ascii="Arial" w:hAnsi="Arial" w:cs="Arial"/>
        <w:sz w:val="36"/>
      </w:rPr>
      <w:t>Retiree/Emeritus Benefits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A47B9"/>
    <w:multiLevelType w:val="hybridMultilevel"/>
    <w:tmpl w:val="79D0C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3451D"/>
    <w:multiLevelType w:val="multilevel"/>
    <w:tmpl w:val="10AE5EA6"/>
    <w:lvl w:ilvl="0">
      <w:start w:val="1"/>
      <w:numFmt w:val="upperRoman"/>
      <w:lvlText w:val="%1."/>
      <w:lvlJc w:val="left"/>
      <w:pPr>
        <w:tabs>
          <w:tab w:val="num" w:pos="720"/>
        </w:tabs>
        <w:ind w:left="720" w:hanging="576"/>
      </w:pPr>
      <w:rPr>
        <w:rFonts w:hint="default"/>
        <w:b w:val="0"/>
        <w:i w:val="0"/>
        <w:color w:val="auto"/>
        <w:sz w:val="24"/>
      </w:rPr>
    </w:lvl>
    <w:lvl w:ilvl="1">
      <w:start w:val="1"/>
      <w:numFmt w:val="upperLetter"/>
      <w:lvlText w:val="%2."/>
      <w:lvlJc w:val="left"/>
      <w:pPr>
        <w:tabs>
          <w:tab w:val="num" w:pos="1440"/>
        </w:tabs>
        <w:ind w:left="1440" w:hanging="720"/>
      </w:pPr>
      <w:rPr>
        <w:rFonts w:hint="default"/>
        <w:b w:val="0"/>
        <w:i w:val="0"/>
        <w:color w:val="auto"/>
        <w:sz w:val="24"/>
      </w:rPr>
    </w:lvl>
    <w:lvl w:ilvl="2">
      <w:start w:val="1"/>
      <w:numFmt w:val="decimal"/>
      <w:lvlText w:val="%3."/>
      <w:lvlJc w:val="left"/>
      <w:pPr>
        <w:tabs>
          <w:tab w:val="num" w:pos="2160"/>
        </w:tabs>
        <w:ind w:left="2160" w:hanging="720"/>
      </w:pPr>
      <w:rPr>
        <w:rFonts w:ascii="Times New Roman" w:hAnsi="Times New Roman" w:hint="default"/>
        <w:b w:val="0"/>
        <w:i w:val="0"/>
        <w:color w:val="000000" w:themeColor="text1"/>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50D421E7"/>
    <w:multiLevelType w:val="hybridMultilevel"/>
    <w:tmpl w:val="A718C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F066BC"/>
    <w:multiLevelType w:val="hybridMultilevel"/>
    <w:tmpl w:val="2FF05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730F3"/>
    <w:multiLevelType w:val="multilevel"/>
    <w:tmpl w:val="3362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3496584">
    <w:abstractNumId w:val="1"/>
  </w:num>
  <w:num w:numId="2" w16cid:durableId="1545822865">
    <w:abstractNumId w:val="3"/>
  </w:num>
  <w:num w:numId="3" w16cid:durableId="1020812257">
    <w:abstractNumId w:val="0"/>
  </w:num>
  <w:num w:numId="4" w16cid:durableId="2142503212">
    <w:abstractNumId w:val="2"/>
  </w:num>
  <w:num w:numId="5" w16cid:durableId="1470646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2B2"/>
    <w:rsid w:val="000107A0"/>
    <w:rsid w:val="004D10DA"/>
    <w:rsid w:val="0054107C"/>
    <w:rsid w:val="00741CA9"/>
    <w:rsid w:val="00A5269A"/>
    <w:rsid w:val="00A622B2"/>
    <w:rsid w:val="00A74198"/>
    <w:rsid w:val="00EC6451"/>
    <w:rsid w:val="00F0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B9DE"/>
  <w15:docId w15:val="{A41C0755-FA3A-4B4C-8E07-7EE053E0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2B2"/>
    <w:pPr>
      <w:widowControl w:val="0"/>
      <w:autoSpaceDE w:val="0"/>
      <w:autoSpaceDN w:val="0"/>
      <w:adjustRightInd w:val="0"/>
      <w:spacing w:after="0" w:line="240" w:lineRule="auto"/>
    </w:pPr>
    <w:rPr>
      <w:rFonts w:ascii="Courier New" w:eastAsiaTheme="minorEastAsia"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2B2"/>
    <w:pPr>
      <w:ind w:left="720"/>
      <w:contextualSpacing/>
    </w:pPr>
  </w:style>
  <w:style w:type="paragraph" w:styleId="Header">
    <w:name w:val="header"/>
    <w:basedOn w:val="Normal"/>
    <w:link w:val="HeaderChar"/>
    <w:unhideWhenUsed/>
    <w:rsid w:val="00A622B2"/>
    <w:pPr>
      <w:tabs>
        <w:tab w:val="center" w:pos="4680"/>
        <w:tab w:val="right" w:pos="9360"/>
      </w:tabs>
    </w:pPr>
  </w:style>
  <w:style w:type="character" w:customStyle="1" w:styleId="HeaderChar">
    <w:name w:val="Header Char"/>
    <w:basedOn w:val="DefaultParagraphFont"/>
    <w:link w:val="Header"/>
    <w:rsid w:val="00A622B2"/>
    <w:rPr>
      <w:rFonts w:ascii="Courier New" w:eastAsiaTheme="minorEastAsia" w:hAnsi="Courier New" w:cs="Courier New"/>
      <w:sz w:val="24"/>
      <w:szCs w:val="24"/>
    </w:rPr>
  </w:style>
  <w:style w:type="paragraph" w:styleId="Footer">
    <w:name w:val="footer"/>
    <w:basedOn w:val="Normal"/>
    <w:link w:val="FooterChar"/>
    <w:uiPriority w:val="99"/>
    <w:unhideWhenUsed/>
    <w:rsid w:val="00A622B2"/>
    <w:pPr>
      <w:tabs>
        <w:tab w:val="center" w:pos="4680"/>
        <w:tab w:val="right" w:pos="9360"/>
      </w:tabs>
    </w:pPr>
  </w:style>
  <w:style w:type="character" w:customStyle="1" w:styleId="FooterChar">
    <w:name w:val="Footer Char"/>
    <w:basedOn w:val="DefaultParagraphFont"/>
    <w:link w:val="Footer"/>
    <w:uiPriority w:val="99"/>
    <w:rsid w:val="00A622B2"/>
    <w:rPr>
      <w:rFonts w:ascii="Courier New" w:eastAsiaTheme="minorEastAsia"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Williams</dc:creator>
  <cp:lastModifiedBy>Patti Williams</cp:lastModifiedBy>
  <cp:revision>3</cp:revision>
  <dcterms:created xsi:type="dcterms:W3CDTF">2024-03-20T22:45:00Z</dcterms:created>
  <dcterms:modified xsi:type="dcterms:W3CDTF">2024-04-19T15:32:00Z</dcterms:modified>
</cp:coreProperties>
</file>